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BB92" w14:textId="77777777" w:rsidR="00201A0C" w:rsidRDefault="00DA09C4">
      <w:pPr>
        <w:spacing w:line="1" w:lineRule="exact"/>
      </w:pPr>
      <w:r>
        <w:rPr>
          <w:noProof/>
        </w:rPr>
        <w:drawing>
          <wp:anchor distT="0" distB="88900" distL="0" distR="0" simplePos="0" relativeHeight="125829384" behindDoc="0" locked="0" layoutInCell="1" allowOverlap="1" wp14:anchorId="264282C7" wp14:editId="609FCC21">
            <wp:simplePos x="0" y="0"/>
            <wp:positionH relativeFrom="page">
              <wp:posOffset>4142105</wp:posOffset>
            </wp:positionH>
            <wp:positionV relativeFrom="paragraph">
              <wp:posOffset>0</wp:posOffset>
            </wp:positionV>
            <wp:extent cx="713105" cy="86550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9919A" w14:textId="77777777" w:rsidR="00201A0C" w:rsidRDefault="00DA09C4">
      <w:pPr>
        <w:pStyle w:val="a4"/>
        <w:spacing w:after="100"/>
        <w:ind w:firstLine="0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ПРАВИТЕЛЬСТВО ИРКУТСКОЙ ОБЛАСТИ</w:t>
      </w:r>
    </w:p>
    <w:p w14:paraId="14939851" w14:textId="77777777" w:rsidR="00201A0C" w:rsidRDefault="00DA09C4">
      <w:pPr>
        <w:pStyle w:val="10"/>
        <w:keepNext/>
        <w:keepLines/>
      </w:pPr>
      <w:bookmarkStart w:id="0" w:name="bookmark0"/>
      <w:r>
        <w:t>ПОСТАНОВЛЕНИЕ</w:t>
      </w:r>
      <w:bookmarkEnd w:id="0"/>
    </w:p>
    <w:p w14:paraId="7D4706F5" w14:textId="77777777" w:rsidR="00201A0C" w:rsidRDefault="00DA09C4">
      <w:pPr>
        <w:pStyle w:val="a4"/>
        <w:tabs>
          <w:tab w:val="left" w:pos="6524"/>
          <w:tab w:val="left" w:pos="7002"/>
        </w:tabs>
        <w:spacing w:after="0"/>
        <w:ind w:firstLine="220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24 </w:t>
      </w:r>
      <w:r>
        <w:rPr>
          <w:rFonts w:ascii="Courier New" w:eastAsia="Courier New" w:hAnsi="Courier New" w:cs="Courier New"/>
          <w:sz w:val="22"/>
          <w:szCs w:val="22"/>
        </w:rPr>
        <w:t>ноября</w:t>
      </w:r>
      <w:r>
        <w:rPr>
          <w:rFonts w:ascii="Courier New" w:eastAsia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2021</w:t>
      </w:r>
      <w:r>
        <w:rPr>
          <w:rFonts w:ascii="Courier New" w:eastAsia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года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ab/>
        <w:t>,,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ab/>
        <w:t>882-пп</w:t>
      </w:r>
    </w:p>
    <w:p w14:paraId="28E2D34D" w14:textId="77777777" w:rsidR="00201A0C" w:rsidRDefault="00DA09C4">
      <w:pPr>
        <w:pStyle w:val="30"/>
        <w:tabs>
          <w:tab w:val="left" w:leader="underscore" w:pos="660"/>
          <w:tab w:val="left" w:leader="underscore" w:pos="1103"/>
          <w:tab w:val="left" w:leader="underscore" w:pos="1265"/>
          <w:tab w:val="left" w:leader="underscore" w:pos="2558"/>
          <w:tab w:val="left" w:leader="underscore" w:pos="8472"/>
        </w:tabs>
        <w:spacing w:after="100" w:line="180" w:lineRule="auto"/>
        <w:ind w:firstLine="520"/>
      </w:pPr>
      <w:r>
        <w:tab/>
      </w:r>
      <w:r>
        <w:tab/>
      </w:r>
      <w:r>
        <w:tab/>
      </w:r>
      <w:r>
        <w:tab/>
        <w:t xml:space="preserve"> №</w:t>
      </w:r>
      <w:r>
        <w:tab/>
      </w:r>
    </w:p>
    <w:p w14:paraId="20D0F2D6" w14:textId="77777777" w:rsidR="00201A0C" w:rsidRDefault="00DA09C4">
      <w:pPr>
        <w:pStyle w:val="30"/>
        <w:spacing w:after="100"/>
        <w:jc w:val="center"/>
      </w:pPr>
      <w:r>
        <w:t>Иркутск</w:t>
      </w:r>
    </w:p>
    <w:p w14:paraId="0B00C89F" w14:textId="77777777" w:rsidR="00201A0C" w:rsidRDefault="00DA09C4">
      <w:pPr>
        <w:pStyle w:val="20"/>
        <w:spacing w:after="280"/>
        <w:ind w:firstLine="0"/>
        <w:jc w:val="center"/>
      </w:pPr>
      <w:r>
        <w:rPr>
          <w:b/>
          <w:bCs/>
        </w:rPr>
        <w:t>О внесении изменения в приложение к постановлению Правительства</w:t>
      </w:r>
      <w:r>
        <w:rPr>
          <w:b/>
          <w:bCs/>
        </w:rPr>
        <w:br/>
        <w:t>Иркутской области от 9 октября 2017 года № 642-пп</w:t>
      </w:r>
    </w:p>
    <w:p w14:paraId="381D3D2D" w14:textId="77777777" w:rsidR="00201A0C" w:rsidRDefault="00DA09C4">
      <w:pPr>
        <w:pStyle w:val="20"/>
        <w:jc w:val="both"/>
      </w:pPr>
      <w:r>
        <w:t>В соответствии со статьей 66 Земельного кодекса Российской Федерации, статьей И Федерального закона</w:t>
      </w:r>
      <w:r>
        <w:t xml:space="preserve"> от 3 июля 2016 года № 237-ФЗ «О государственной кадастровой оценке», статьей 6 Федерального закона от 31 июля 2020 года № 269-ФЗ «О внесении изменений в отдельные законодательные акты Российской Федерации», пунктом 15 части 1 статьи 4 Закона Иркутской обл</w:t>
      </w:r>
      <w:r>
        <w:t>асти от 18 ноября 2009 года № 82/48-03 «О Правительстве Иркутской области», руководствуясь частью 4 статьи 66, статьей 67 Устава Иркутской области, Правительство Иркутской области ПОСТАНОВЛЯЕТ:</w:t>
      </w:r>
    </w:p>
    <w:p w14:paraId="54C0B0C7" w14:textId="77777777" w:rsidR="00201A0C" w:rsidRDefault="00DA09C4">
      <w:pPr>
        <w:pStyle w:val="20"/>
        <w:jc w:val="both"/>
      </w:pPr>
      <w:r>
        <w:t>1. Внести в приложение к постановлению Правительства Иркутской</w:t>
      </w:r>
      <w:r>
        <w:t xml:space="preserve"> области от 9 октября 2017 года № 642-пп «О проведении государственной кадастровой оценки объектов недвижимости, расположенных на территории Иркутской области» изменение, изложив его в новой редакции (прилагается).</w:t>
      </w:r>
    </w:p>
    <w:p w14:paraId="7F4A9C6E" w14:textId="77777777" w:rsidR="00201A0C" w:rsidRDefault="00DA09C4">
      <w:pPr>
        <w:pStyle w:val="20"/>
        <w:spacing w:after="640"/>
        <w:jc w:val="both"/>
      </w:pPr>
      <w:r>
        <w:t>2. Настоящее постановление подлежит офици</w:t>
      </w:r>
      <w:r>
        <w:t xml:space="preserve">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</w:t>
      </w:r>
      <w:r w:rsidRPr="00E46B3C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ogirk</w:t>
      </w:r>
      <w:proofErr w:type="spellEnd"/>
      <w:r w:rsidRPr="00E46B3C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E46B3C">
        <w:rPr>
          <w:lang w:eastAsia="en-US" w:bidi="en-US"/>
        </w:rPr>
        <w:t xml:space="preserve">), </w:t>
      </w:r>
      <w:r>
        <w:t xml:space="preserve">а также на «Официальном интернет-портале правовой информации» </w:t>
      </w:r>
      <w:r w:rsidRPr="00E46B3C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www</w:t>
        </w:r>
        <w:r w:rsidRPr="00E46B3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pravo</w:t>
        </w:r>
        <w:proofErr w:type="spellEnd"/>
        <w:r w:rsidRPr="00E46B3C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E46B3C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E46B3C">
        <w:rPr>
          <w:lang w:eastAsia="en-US" w:bidi="en-US"/>
        </w:rPr>
        <w:t>).</w:t>
      </w:r>
    </w:p>
    <w:p w14:paraId="6C601581" w14:textId="77777777" w:rsidR="00201A0C" w:rsidRDefault="00DA09C4">
      <w:pPr>
        <w:pStyle w:val="20"/>
        <w:spacing w:after="100" w:line="182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6D6704E6" wp14:editId="2433CF83">
                <wp:simplePos x="0" y="0"/>
                <wp:positionH relativeFrom="page">
                  <wp:posOffset>6571615</wp:posOffset>
                </wp:positionH>
                <wp:positionV relativeFrom="paragraph">
                  <wp:posOffset>241300</wp:posOffset>
                </wp:positionV>
                <wp:extent cx="882650" cy="20320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C1ED08" w14:textId="77777777" w:rsidR="00201A0C" w:rsidRDefault="00DA09C4">
                            <w:pPr>
                              <w:pStyle w:val="20"/>
                              <w:ind w:firstLine="0"/>
                              <w:jc w:val="right"/>
                            </w:pPr>
                            <w:r>
                              <w:t>К.Б. Зайцев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D6704E6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517.45pt;margin-top:19pt;width:69.5pt;height:16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" filled="f" stroked="f">
                <v:textbox inset="0,0,0,0">
                  <w:txbxContent>
                    <w:p w14:paraId="7FC1ED08" w14:textId="77777777" w:rsidR="00201A0C" w:rsidRDefault="00DA09C4">
                      <w:pPr>
                        <w:pStyle w:val="20"/>
                        <w:ind w:firstLine="0"/>
                        <w:jc w:val="right"/>
                      </w:pPr>
                      <w:r>
                        <w:t>К.Б. Зайцев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Первый заместитель Губернатора Иркутской области - Председатель Правительства Иркутской области</w:t>
      </w:r>
    </w:p>
    <w:p w14:paraId="3D25E548" w14:textId="77777777" w:rsidR="00201A0C" w:rsidRDefault="00DA09C4">
      <w:pPr>
        <w:pStyle w:val="11"/>
        <w:spacing w:after="460"/>
        <w:ind w:firstLine="0"/>
      </w:pPr>
      <w:r>
        <w:t>Документ предоставлен КонсультантПлюс</w:t>
      </w:r>
    </w:p>
    <w:p w14:paraId="71D9D8E4" w14:textId="77777777" w:rsidR="00201A0C" w:rsidRDefault="00DA09C4">
      <w:pPr>
        <w:pStyle w:val="11"/>
        <w:spacing w:after="460"/>
        <w:ind w:firstLine="0"/>
      </w:pPr>
      <w:r>
        <w:t xml:space="preserve">Зарегистрировано в Минюсте России 17 сентября 2021 г.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65037</w:t>
      </w:r>
    </w:p>
    <w:p w14:paraId="4D628595" w14:textId="77777777" w:rsidR="00201A0C" w:rsidRDefault="00DA09C4">
      <w:pPr>
        <w:pStyle w:val="11"/>
        <w:spacing w:after="200"/>
        <w:ind w:firstLine="0"/>
        <w:jc w:val="center"/>
      </w:pPr>
      <w:r>
        <w:rPr>
          <w:b/>
          <w:bCs/>
        </w:rPr>
        <w:t>ФЕДЕРАЛЬНАЯ СЛУЖБА ГОСУДАРСТВЕННОЙ РЕГИСТРАЦИИ,</w:t>
      </w:r>
      <w:r>
        <w:rPr>
          <w:b/>
          <w:bCs/>
        </w:rPr>
        <w:br/>
        <w:t>КАДАСТРА И КАРТОГРАФИИ</w:t>
      </w:r>
    </w:p>
    <w:p w14:paraId="57AB8E8D" w14:textId="77777777" w:rsidR="00201A0C" w:rsidRDefault="00DA09C4">
      <w:pPr>
        <w:pStyle w:val="11"/>
        <w:spacing w:after="200"/>
        <w:ind w:firstLine="0"/>
        <w:jc w:val="center"/>
      </w:pPr>
      <w:r>
        <w:rPr>
          <w:b/>
          <w:bCs/>
        </w:rPr>
        <w:t>ПРИКАЗ</w:t>
      </w:r>
      <w:r>
        <w:rPr>
          <w:b/>
          <w:bCs/>
        </w:rPr>
        <w:br/>
        <w:t xml:space="preserve">от 24 мая 2021 г. </w:t>
      </w:r>
      <w:r>
        <w:rPr>
          <w:b/>
          <w:bCs/>
          <w:lang w:val="en-US" w:eastAsia="en-US" w:bidi="en-US"/>
        </w:rPr>
        <w:t>N</w:t>
      </w:r>
      <w:r w:rsidRPr="00E46B3C">
        <w:rPr>
          <w:b/>
          <w:bCs/>
          <w:lang w:eastAsia="en-US" w:bidi="en-US"/>
        </w:rPr>
        <w:t xml:space="preserve"> </w:t>
      </w:r>
      <w:r>
        <w:rPr>
          <w:b/>
          <w:bCs/>
        </w:rPr>
        <w:t>П/0216</w:t>
      </w:r>
    </w:p>
    <w:p w14:paraId="6B88A6DD" w14:textId="77777777" w:rsidR="00201A0C" w:rsidRDefault="00DA09C4">
      <w:pPr>
        <w:pStyle w:val="11"/>
        <w:spacing w:after="200"/>
        <w:ind w:firstLine="0"/>
        <w:jc w:val="center"/>
      </w:pPr>
      <w:r>
        <w:rPr>
          <w:b/>
          <w:bCs/>
        </w:rPr>
        <w:t>ОБ УТВЕРЖДЕНИИ ПОРЯДКА</w:t>
      </w:r>
      <w:r>
        <w:rPr>
          <w:b/>
          <w:bCs/>
        </w:rPr>
        <w:br/>
        <w:t>РАССМОТРЕНИЯ ДЕКЛАРАЦИИ О ХАРАКТЕРИСТИКАХ ОБЪЕКТА</w:t>
      </w:r>
      <w:r>
        <w:rPr>
          <w:b/>
          <w:bCs/>
        </w:rPr>
        <w:br/>
        <w:t xml:space="preserve">НЕДВИЖИМОСТИ, В </w:t>
      </w:r>
      <w:r>
        <w:rPr>
          <w:b/>
          <w:bCs/>
        </w:rPr>
        <w:t>ТОМ ЧИСЛЕ ЕЕ ФОРМЫ</w:t>
      </w:r>
    </w:p>
    <w:p w14:paraId="74765ED9" w14:textId="77777777" w:rsidR="00201A0C" w:rsidRDefault="00DA09C4">
      <w:pPr>
        <w:pStyle w:val="11"/>
        <w:spacing w:after="200" w:line="233" w:lineRule="auto"/>
        <w:ind w:firstLine="560"/>
        <w:jc w:val="both"/>
      </w:pPr>
      <w:r>
        <w:t xml:space="preserve">В соответствии с частью 4 статьи 12 Федерального закона от 3 июля 2016 г.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 xml:space="preserve">237-ФЗ "О государственной кадастровой оценке" (Собрание законодательства Российской Федерации, 2016,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27, ст. 4170) и подпунктом 5.26(7) пункта 5 Положения о Фе</w:t>
      </w:r>
      <w:r>
        <w:t xml:space="preserve">деральной службе государственной регистрации, кадастра и картографии, утвержденного постановлением Правительства Российской Федерации от 1 июня 2009 г.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 xml:space="preserve">457 (Собрание законодательства Российской Федерации, 2009,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 xml:space="preserve">25, ст. 3052; 2020,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 xml:space="preserve">7, ст. 855), </w:t>
      </w:r>
      <w:r>
        <w:lastRenderedPageBreak/>
        <w:t>приказ</w:t>
      </w:r>
      <w:r>
        <w:t>ываю:</w:t>
      </w:r>
    </w:p>
    <w:p w14:paraId="7C21A0B1" w14:textId="77777777" w:rsidR="00201A0C" w:rsidRDefault="00DA09C4">
      <w:pPr>
        <w:pStyle w:val="11"/>
        <w:spacing w:after="200"/>
        <w:ind w:firstLine="560"/>
      </w:pPr>
      <w:r>
        <w:t>1. Утвердить:</w:t>
      </w:r>
    </w:p>
    <w:p w14:paraId="311E9BDD" w14:textId="77777777" w:rsidR="00201A0C" w:rsidRDefault="00DA09C4">
      <w:pPr>
        <w:pStyle w:val="11"/>
        <w:spacing w:after="120" w:line="276" w:lineRule="auto"/>
        <w:ind w:firstLine="560"/>
        <w:jc w:val="both"/>
      </w:pPr>
      <w:r>
        <w:t xml:space="preserve">Порядок рассмотрения декларации о характеристиках объекта недвижимости (приложение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1);</w:t>
      </w:r>
    </w:p>
    <w:p w14:paraId="7E4E46F9" w14:textId="77777777" w:rsidR="00201A0C" w:rsidRDefault="00DA09C4">
      <w:pPr>
        <w:pStyle w:val="11"/>
        <w:spacing w:after="200"/>
        <w:ind w:firstLine="560"/>
      </w:pPr>
      <w:r>
        <w:t xml:space="preserve">форму декларации о характеристиках объекта недвижимости (приложение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2).</w:t>
      </w:r>
    </w:p>
    <w:p w14:paraId="1C05A88F" w14:textId="77777777" w:rsidR="00201A0C" w:rsidRDefault="00DA09C4">
      <w:pPr>
        <w:pStyle w:val="11"/>
        <w:spacing w:after="200"/>
        <w:ind w:firstLine="560"/>
        <w:jc w:val="both"/>
      </w:pPr>
      <w:r>
        <w:t>2. Настоящий приказ вступает в силу с даты вступления в силу приказа Минэ</w:t>
      </w:r>
      <w:r>
        <w:t xml:space="preserve">кономразвития России о признании утратившим силу приказа Минэкономразвития России от 4 июня 2019 г.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318 "Об утверждении порядка рассмотрения декларации о характеристиках объекта недвижимости, в том числе ее формы" (зарегистрирован Минюстом России 23 сент</w:t>
      </w:r>
      <w:r>
        <w:t xml:space="preserve">ября 2019 г., регистрационный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56006).</w:t>
      </w:r>
    </w:p>
    <w:p w14:paraId="20203138" w14:textId="77777777" w:rsidR="00201A0C" w:rsidRDefault="00DA09C4">
      <w:pPr>
        <w:pStyle w:val="11"/>
        <w:spacing w:after="0"/>
        <w:ind w:firstLine="0"/>
        <w:jc w:val="right"/>
      </w:pPr>
      <w:r>
        <w:t>Руководитель</w:t>
      </w:r>
    </w:p>
    <w:p w14:paraId="0E0CFED3" w14:textId="77777777" w:rsidR="00201A0C" w:rsidRDefault="00DA09C4">
      <w:pPr>
        <w:pStyle w:val="11"/>
        <w:spacing w:after="1140"/>
        <w:ind w:firstLine="0"/>
        <w:jc w:val="right"/>
      </w:pPr>
      <w:r>
        <w:t>О.А.СКУФИНСКИЙ</w:t>
      </w:r>
    </w:p>
    <w:p w14:paraId="23989116" w14:textId="77777777" w:rsidR="00201A0C" w:rsidRDefault="00DA09C4">
      <w:pPr>
        <w:pStyle w:val="11"/>
        <w:spacing w:after="200"/>
        <w:ind w:left="6900" w:firstLine="0"/>
        <w:jc w:val="right"/>
      </w:pPr>
      <w:r>
        <w:t xml:space="preserve">Приложение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 xml:space="preserve">1 к приказу Росреестра от 24 мая 2021 г.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П/0216</w:t>
      </w:r>
    </w:p>
    <w:p w14:paraId="2F02C7D1" w14:textId="77777777" w:rsidR="00201A0C" w:rsidRDefault="00DA09C4">
      <w:pPr>
        <w:pStyle w:val="11"/>
        <w:spacing w:after="200"/>
        <w:ind w:firstLine="0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РАССМОТРЕНИЯ ДЕКЛАРАЦИИ О ХАРАКТЕРИСТИКАХ</w:t>
      </w:r>
      <w:r>
        <w:rPr>
          <w:b/>
          <w:bCs/>
        </w:rPr>
        <w:br/>
        <w:t>ОБЪЕКТА НЕДВИЖИМОСТИ</w:t>
      </w:r>
    </w:p>
    <w:p w14:paraId="18B87A10" w14:textId="77777777" w:rsidR="00201A0C" w:rsidRDefault="00DA09C4">
      <w:pPr>
        <w:pStyle w:val="11"/>
        <w:spacing w:after="200"/>
        <w:ind w:firstLine="0"/>
        <w:jc w:val="center"/>
      </w:pPr>
      <w:r>
        <w:rPr>
          <w:b/>
          <w:bCs/>
        </w:rPr>
        <w:t>I. Общие положения</w:t>
      </w:r>
    </w:p>
    <w:p w14:paraId="782F892E" w14:textId="77777777" w:rsidR="00201A0C" w:rsidRDefault="00DA09C4">
      <w:pPr>
        <w:pStyle w:val="11"/>
        <w:spacing w:after="200"/>
        <w:ind w:firstLine="560"/>
        <w:jc w:val="both"/>
      </w:pPr>
      <w:r>
        <w:t xml:space="preserve">1. Настоящий Порядок </w:t>
      </w:r>
      <w:r>
        <w:t>устанавливает правила рассмотрения декларации о характеристиках объекта недвижимости (далее - декларация)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</w:t>
      </w:r>
      <w:r>
        <w:t>джетное учреждение).</w:t>
      </w:r>
    </w:p>
    <w:p w14:paraId="52AEB3F4" w14:textId="77777777" w:rsidR="00201A0C" w:rsidRDefault="00DA09C4">
      <w:pPr>
        <w:pStyle w:val="11"/>
        <w:spacing w:after="200"/>
        <w:ind w:firstLine="560"/>
        <w:jc w:val="both"/>
      </w:pPr>
      <w:r>
        <w:t xml:space="preserve">2. Бюджетным учреждением рассматривается декларация, поданная правообладателем объекта недвижимости (далее - заявитель) или его представителем по форме, предусмотренной приложением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 к настоящему приказу, с приложением:</w:t>
      </w:r>
    </w:p>
    <w:p w14:paraId="133A766E" w14:textId="77777777" w:rsidR="00201A0C" w:rsidRDefault="00DA09C4">
      <w:pPr>
        <w:pStyle w:val="11"/>
        <w:numPr>
          <w:ilvl w:val="0"/>
          <w:numId w:val="2"/>
        </w:numPr>
        <w:tabs>
          <w:tab w:val="left" w:pos="871"/>
        </w:tabs>
        <w:spacing w:after="220"/>
        <w:ind w:firstLine="560"/>
        <w:jc w:val="both"/>
      </w:pPr>
      <w:r>
        <w:t>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14:paraId="44DE04D2" w14:textId="77777777" w:rsidR="00201A0C" w:rsidRDefault="00DA09C4">
      <w:pPr>
        <w:pStyle w:val="11"/>
        <w:numPr>
          <w:ilvl w:val="0"/>
          <w:numId w:val="2"/>
        </w:numPr>
        <w:tabs>
          <w:tab w:val="left" w:pos="846"/>
        </w:tabs>
        <w:spacing w:line="233" w:lineRule="auto"/>
        <w:ind w:firstLine="560"/>
        <w:jc w:val="both"/>
      </w:pPr>
      <w:r>
        <w:t>выписки из Единого государственного реестра недвижимости (далее - ЕГРН), содержащ</w:t>
      </w:r>
      <w:r>
        <w:t>ей сведения об объекте недвижимости, в том числе о зарегистрированных на него правах;</w:t>
      </w:r>
    </w:p>
    <w:p w14:paraId="146BC23C" w14:textId="77777777" w:rsidR="00201A0C" w:rsidRDefault="00DA09C4">
      <w:pPr>
        <w:pStyle w:val="11"/>
        <w:numPr>
          <w:ilvl w:val="0"/>
          <w:numId w:val="2"/>
        </w:numPr>
        <w:tabs>
          <w:tab w:val="left" w:pos="849"/>
        </w:tabs>
        <w:ind w:firstLine="560"/>
        <w:jc w:val="both"/>
      </w:pPr>
      <w:r>
        <w:t>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</w:t>
      </w:r>
      <w:r>
        <w:t xml:space="preserve">и в случае, если соответствующее право не подлежит государственной регистрации в ЕГРН на основании части 2 статьи 14 Федерального закона от 13 июля 2015 г.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218-ФЗ "О государственной регистрации недвижимости" (Собрание законодательства Российской Федераци</w:t>
      </w:r>
      <w:r>
        <w:t xml:space="preserve">и 2015,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 xml:space="preserve">29, ст. 4344; 2021,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18, ст. 3064);</w:t>
      </w:r>
    </w:p>
    <w:p w14:paraId="05073864" w14:textId="77777777" w:rsidR="00201A0C" w:rsidRDefault="00DA09C4">
      <w:pPr>
        <w:pStyle w:val="11"/>
        <w:numPr>
          <w:ilvl w:val="0"/>
          <w:numId w:val="2"/>
        </w:numPr>
        <w:tabs>
          <w:tab w:val="left" w:pos="853"/>
        </w:tabs>
        <w:spacing w:line="233" w:lineRule="auto"/>
        <w:ind w:firstLine="560"/>
        <w:jc w:val="both"/>
      </w:pPr>
      <w:r>
        <w:t>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14:paraId="010AF779" w14:textId="77777777" w:rsidR="00201A0C" w:rsidRDefault="00DA09C4">
      <w:pPr>
        <w:pStyle w:val="11"/>
        <w:numPr>
          <w:ilvl w:val="0"/>
          <w:numId w:val="3"/>
        </w:numPr>
        <w:tabs>
          <w:tab w:val="left" w:pos="840"/>
        </w:tabs>
        <w:ind w:firstLine="560"/>
        <w:jc w:val="both"/>
      </w:pPr>
      <w:r>
        <w:t>Рассмотрению подлежит декларация, составленная:</w:t>
      </w:r>
    </w:p>
    <w:p w14:paraId="1CC497B4" w14:textId="77777777" w:rsidR="00201A0C" w:rsidRDefault="00DA09C4">
      <w:pPr>
        <w:pStyle w:val="11"/>
        <w:numPr>
          <w:ilvl w:val="0"/>
          <w:numId w:val="4"/>
        </w:numPr>
        <w:tabs>
          <w:tab w:val="left" w:pos="842"/>
        </w:tabs>
        <w:spacing w:after="220" w:line="226" w:lineRule="auto"/>
        <w:ind w:firstLine="560"/>
        <w:jc w:val="both"/>
      </w:pPr>
      <w:r>
        <w:t>на б</w:t>
      </w:r>
      <w:r>
        <w:t>умажном носителе, каждый лист которой заверен собственноручной подписью заявителя или его представителя;</w:t>
      </w:r>
    </w:p>
    <w:p w14:paraId="3CFC9774" w14:textId="77777777" w:rsidR="00201A0C" w:rsidRDefault="00DA09C4">
      <w:pPr>
        <w:pStyle w:val="11"/>
        <w:numPr>
          <w:ilvl w:val="0"/>
          <w:numId w:val="4"/>
        </w:numPr>
        <w:tabs>
          <w:tab w:val="left" w:pos="842"/>
        </w:tabs>
        <w:spacing w:line="230" w:lineRule="auto"/>
        <w:ind w:firstLine="560"/>
        <w:jc w:val="both"/>
      </w:pPr>
      <w:r>
        <w:t>в форме электронного документа, подписанного усиленной квалифицированной электронной подписью заявителя или его представителя.</w:t>
      </w:r>
    </w:p>
    <w:p w14:paraId="414B11EC" w14:textId="77777777" w:rsidR="00201A0C" w:rsidRDefault="00DA09C4">
      <w:pPr>
        <w:pStyle w:val="11"/>
        <w:numPr>
          <w:ilvl w:val="0"/>
          <w:numId w:val="3"/>
        </w:numPr>
        <w:tabs>
          <w:tab w:val="left" w:pos="837"/>
        </w:tabs>
        <w:ind w:firstLine="560"/>
        <w:jc w:val="both"/>
      </w:pPr>
      <w:r>
        <w:t xml:space="preserve">Декларация, </w:t>
      </w:r>
      <w:r>
        <w:t>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</w:t>
      </w:r>
      <w:r>
        <w:t xml:space="preserve">матах, обеспечивающих просмотр и копирование подписанных электронных документов и материалов без </w:t>
      </w:r>
      <w:r>
        <w:lastRenderedPageBreak/>
        <w:t>использования специальных программных средств.</w:t>
      </w:r>
    </w:p>
    <w:p w14:paraId="77FB658B" w14:textId="77777777" w:rsidR="00201A0C" w:rsidRDefault="00DA09C4">
      <w:pPr>
        <w:pStyle w:val="11"/>
        <w:ind w:firstLine="560"/>
        <w:jc w:val="both"/>
      </w:pPr>
      <w:r>
        <w:t>В качестве документов (копий документов) и материалов, прилагаемых к декларации, допускается приложение писем, с</w:t>
      </w:r>
      <w:r>
        <w:t>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ресурсоснабжающими и иными организациями, отчетов об оценке рыночной стоимости объекта</w:t>
      </w:r>
      <w:r>
        <w:t xml:space="preserve"> оценки, судебных экспертиз, а также материалов (электронных образов страниц сайтов в информационно-телекоммуникационной сети "Интернет", фотографий, </w:t>
      </w:r>
      <w:proofErr w:type="spellStart"/>
      <w:r>
        <w:t>выкопировок</w:t>
      </w:r>
      <w:proofErr w:type="spellEnd"/>
      <w:r>
        <w:t>), подтверждающих указанные в декларации характеристики.</w:t>
      </w:r>
    </w:p>
    <w:p w14:paraId="02738B66" w14:textId="77777777" w:rsidR="00201A0C" w:rsidRDefault="00DA09C4">
      <w:pPr>
        <w:pStyle w:val="11"/>
        <w:numPr>
          <w:ilvl w:val="0"/>
          <w:numId w:val="3"/>
        </w:numPr>
        <w:tabs>
          <w:tab w:val="left" w:pos="837"/>
        </w:tabs>
        <w:ind w:firstLine="560"/>
        <w:jc w:val="both"/>
      </w:pPr>
      <w:r>
        <w:t>Подписание декларации, подаваемой с ис</w:t>
      </w:r>
      <w:r>
        <w:t xml:space="preserve">пользованием единого портала государственных и муниципальных услуг в соответствии с положениями статьи 10 Федерального закона от 27 июля 2010 г.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210-ФЗ "Об организации предоставления государственных и муниципальных услуг" (Собрание законодательства Росси</w:t>
      </w:r>
      <w:r>
        <w:t xml:space="preserve">йской Федерации, 2010,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 xml:space="preserve">31, ст. 4179; 2021,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1, ст. 48), усиленной квалифицированной электронной подписью заявителя или представителя заявителя не требуется.</w:t>
      </w:r>
    </w:p>
    <w:p w14:paraId="25B76BF3" w14:textId="77777777" w:rsidR="00201A0C" w:rsidRDefault="00DA09C4">
      <w:pPr>
        <w:pStyle w:val="11"/>
        <w:numPr>
          <w:ilvl w:val="0"/>
          <w:numId w:val="3"/>
        </w:numPr>
        <w:tabs>
          <w:tab w:val="left" w:pos="837"/>
        </w:tabs>
        <w:ind w:firstLine="560"/>
        <w:jc w:val="both"/>
      </w:pPr>
      <w:r>
        <w:t>Бюджетное учреждение обеспечивает принятие и рассмотрение деклараций, представленных в бюджетное</w:t>
      </w:r>
      <w:r>
        <w:t xml:space="preserve"> учреждение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"Интернет", включая </w:t>
      </w:r>
      <w:r>
        <w:t>единый портал государственных и муниципальных услуг, а также регистрируемым почтовым отправлением с уведомлением о вручении.</w:t>
      </w:r>
    </w:p>
    <w:p w14:paraId="08B4FCFC" w14:textId="77777777" w:rsidR="00201A0C" w:rsidRDefault="00DA09C4">
      <w:pPr>
        <w:pStyle w:val="11"/>
        <w:numPr>
          <w:ilvl w:val="0"/>
          <w:numId w:val="3"/>
        </w:numPr>
        <w:tabs>
          <w:tab w:val="left" w:pos="837"/>
        </w:tabs>
        <w:spacing w:line="252" w:lineRule="auto"/>
        <w:ind w:firstLine="560"/>
        <w:jc w:val="both"/>
      </w:pPr>
      <w:r>
        <w:t>Декларация не подлежит рассмотрению в соответствии с настоящим Порядком в случае, если:</w:t>
      </w:r>
    </w:p>
    <w:p w14:paraId="225A0067" w14:textId="77777777" w:rsidR="00201A0C" w:rsidRDefault="00DA09C4">
      <w:pPr>
        <w:pStyle w:val="11"/>
        <w:numPr>
          <w:ilvl w:val="0"/>
          <w:numId w:val="5"/>
        </w:numPr>
        <w:tabs>
          <w:tab w:val="left" w:pos="838"/>
        </w:tabs>
        <w:ind w:firstLine="560"/>
        <w:jc w:val="both"/>
      </w:pPr>
      <w:r>
        <w:t>заявитель, подавший декларацию, не является</w:t>
      </w:r>
      <w:r>
        <w:t xml:space="preserve"> правообладателем объекта недвижимости, в отношении которого подается декларация;</w:t>
      </w:r>
    </w:p>
    <w:p w14:paraId="71CE3360" w14:textId="77777777" w:rsidR="00201A0C" w:rsidRDefault="00DA09C4">
      <w:pPr>
        <w:pStyle w:val="11"/>
        <w:numPr>
          <w:ilvl w:val="0"/>
          <w:numId w:val="5"/>
        </w:numPr>
        <w:tabs>
          <w:tab w:val="left" w:pos="837"/>
        </w:tabs>
        <w:ind w:firstLine="560"/>
        <w:jc w:val="both"/>
      </w:pPr>
      <w:r>
        <w:t>к декларации не приложены документы (копии документов) и материалы, предусмотренные пунктом 2 настоящего Порядка;</w:t>
      </w:r>
    </w:p>
    <w:p w14:paraId="0E95E06A" w14:textId="77777777" w:rsidR="00201A0C" w:rsidRDefault="00DA09C4">
      <w:pPr>
        <w:pStyle w:val="11"/>
        <w:numPr>
          <w:ilvl w:val="0"/>
          <w:numId w:val="5"/>
        </w:numPr>
        <w:tabs>
          <w:tab w:val="left" w:pos="837"/>
        </w:tabs>
        <w:ind w:firstLine="560"/>
        <w:jc w:val="both"/>
      </w:pPr>
      <w:r>
        <w:t>декларация не соответствует форме, предусмотренной приложени</w:t>
      </w:r>
      <w:r>
        <w:t xml:space="preserve">ем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 к настоящему приказу;</w:t>
      </w:r>
    </w:p>
    <w:p w14:paraId="26CF03C6" w14:textId="77777777" w:rsidR="00201A0C" w:rsidRDefault="00DA09C4">
      <w:pPr>
        <w:pStyle w:val="11"/>
        <w:numPr>
          <w:ilvl w:val="0"/>
          <w:numId w:val="5"/>
        </w:numPr>
        <w:tabs>
          <w:tab w:val="left" w:pos="1318"/>
        </w:tabs>
        <w:ind w:firstLine="540"/>
        <w:jc w:val="both"/>
      </w:pPr>
      <w:r>
        <w:t>декларация не заверена в соответствии с пунктом 3 настоящего Порядка;</w:t>
      </w:r>
    </w:p>
    <w:p w14:paraId="6ED07E6C" w14:textId="77777777" w:rsidR="00201A0C" w:rsidRDefault="00DA09C4">
      <w:pPr>
        <w:pStyle w:val="11"/>
        <w:numPr>
          <w:ilvl w:val="0"/>
          <w:numId w:val="5"/>
        </w:numPr>
        <w:tabs>
          <w:tab w:val="left" w:pos="835"/>
        </w:tabs>
        <w:spacing w:line="233" w:lineRule="auto"/>
        <w:ind w:firstLine="560"/>
        <w:jc w:val="both"/>
      </w:pPr>
      <w:r>
        <w:t xml:space="preserve">декларация и прилагаемые к ней документы (копии документов) и материалы представлены не в соответствии с требованиями, предусмотренными пунктом 4 настоящего </w:t>
      </w:r>
      <w:r>
        <w:t>Порядка.</w:t>
      </w:r>
    </w:p>
    <w:p w14:paraId="4F8ED79D" w14:textId="77777777" w:rsidR="00201A0C" w:rsidRDefault="00DA09C4">
      <w:pPr>
        <w:pStyle w:val="11"/>
        <w:numPr>
          <w:ilvl w:val="0"/>
          <w:numId w:val="3"/>
        </w:numPr>
        <w:tabs>
          <w:tab w:val="left" w:pos="831"/>
        </w:tabs>
        <w:ind w:firstLine="560"/>
        <w:jc w:val="both"/>
      </w:pPr>
      <w:r>
        <w:t>В случае если декларация не подлежит рассмотрению,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</w:t>
      </w:r>
      <w:r>
        <w:t>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14:paraId="35F28EE8" w14:textId="77777777" w:rsidR="00201A0C" w:rsidRDefault="00DA09C4">
      <w:pPr>
        <w:pStyle w:val="11"/>
        <w:ind w:firstLine="560"/>
        <w:jc w:val="both"/>
      </w:pPr>
      <w:r>
        <w:t xml:space="preserve">В случае если декларация и прилагаемые к ней документы </w:t>
      </w:r>
      <w:r>
        <w:t xml:space="preserve">(копии документов) и материалы были направлены в бюджетное учреждение с использованием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сетей общего пользования, в том числе сети "Интернет", включая единый портал государственных и муниципальных услуг, заявителю (предста</w:t>
      </w:r>
      <w:r>
        <w:t>вителю заявителя) в сроки, предусмотренные настоящим пунктом, направляется уведомление о причинах, по которым такая декларация не подлежит рассмотрению, без приложения документов (копий документов) и материалов, указание на которые содержится в декларации.</w:t>
      </w:r>
    </w:p>
    <w:p w14:paraId="35613133" w14:textId="77777777" w:rsidR="00201A0C" w:rsidRDefault="00DA09C4">
      <w:pPr>
        <w:pStyle w:val="11"/>
        <w:ind w:firstLine="0"/>
        <w:jc w:val="center"/>
      </w:pPr>
      <w:r>
        <w:rPr>
          <w:b/>
          <w:bCs/>
        </w:rPr>
        <w:t>II. Правила рассмотрения декларации</w:t>
      </w:r>
    </w:p>
    <w:p w14:paraId="6CA93FFA" w14:textId="77777777" w:rsidR="00201A0C" w:rsidRDefault="00DA09C4">
      <w:pPr>
        <w:pStyle w:val="11"/>
        <w:numPr>
          <w:ilvl w:val="0"/>
          <w:numId w:val="3"/>
        </w:numPr>
        <w:tabs>
          <w:tab w:val="left" w:pos="824"/>
        </w:tabs>
        <w:ind w:firstLine="560"/>
        <w:jc w:val="both"/>
      </w:pPr>
      <w:r>
        <w:t>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д</w:t>
      </w:r>
      <w:r>
        <w:t>екларации почтовой связью),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14:paraId="34083A7B" w14:textId="77777777" w:rsidR="00201A0C" w:rsidRDefault="00DA09C4">
      <w:pPr>
        <w:pStyle w:val="11"/>
        <w:ind w:firstLine="560"/>
        <w:jc w:val="both"/>
      </w:pPr>
      <w:r>
        <w:t>В случае подачи декларации с использован</w:t>
      </w:r>
      <w:r>
        <w:t>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бюджетное учреждение не позднее рабочего дня, следующего за днем поступления декларации, уведомляет з</w:t>
      </w:r>
      <w:r>
        <w:t>аявителя (представителя заявителя) о поступлении такой декларации.</w:t>
      </w:r>
    </w:p>
    <w:p w14:paraId="3AB84073" w14:textId="77777777" w:rsidR="00201A0C" w:rsidRDefault="00DA09C4">
      <w:pPr>
        <w:pStyle w:val="11"/>
        <w:ind w:firstLine="560"/>
        <w:jc w:val="both"/>
      </w:pPr>
      <w:r>
        <w:t xml:space="preserve">Уведомление о поступлении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пункте </w:t>
      </w:r>
      <w:r>
        <w:lastRenderedPageBreak/>
        <w:t xml:space="preserve">2.2 </w:t>
      </w:r>
      <w:r>
        <w:t xml:space="preserve">раздела 2 или в пункте 3.3 раздела 3 декларации, форма которой приведена в приложении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 к настоящему приказу.</w:t>
      </w:r>
    </w:p>
    <w:p w14:paraId="498D455B" w14:textId="77777777" w:rsidR="00201A0C" w:rsidRDefault="00DA09C4">
      <w:pPr>
        <w:pStyle w:val="11"/>
        <w:ind w:firstLine="560"/>
        <w:jc w:val="both"/>
      </w:pPr>
      <w:r>
        <w:t>В случае если в декларации не указан адрес электронной почты заявителя (представителя заявителя), уведомление о поступлении декларации направляе</w:t>
      </w:r>
      <w:r>
        <w:t xml:space="preserve">тся почтовым отправлением по адресу, указанному в пункте 2.2 раздела 2 или в пункте 3.3 раздела 3 декларации, форма которой приведена в приложении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 к настоящему Приказу.</w:t>
      </w:r>
    </w:p>
    <w:p w14:paraId="4BAA9C22" w14:textId="77777777" w:rsidR="00201A0C" w:rsidRDefault="00DA09C4">
      <w:pPr>
        <w:pStyle w:val="11"/>
        <w:ind w:firstLine="560"/>
        <w:jc w:val="both"/>
      </w:pPr>
      <w:r>
        <w:t>Уведомление о поступлении декларации должно содержать кадастровый номер объекта нед</w:t>
      </w:r>
      <w:r>
        <w:t>вижимости, в отношении которого подана декларация, входящий регистрационный номер, присвоенный бюджетным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</w:t>
      </w:r>
      <w:r>
        <w:t xml:space="preserve"> "Интернет", включая единый портал государственных и муниципальных услуг.</w:t>
      </w:r>
    </w:p>
    <w:p w14:paraId="6B34A9A7" w14:textId="77777777" w:rsidR="00201A0C" w:rsidRDefault="00DA09C4">
      <w:pPr>
        <w:pStyle w:val="11"/>
        <w:numPr>
          <w:ilvl w:val="0"/>
          <w:numId w:val="3"/>
        </w:numPr>
        <w:tabs>
          <w:tab w:val="left" w:pos="979"/>
        </w:tabs>
        <w:ind w:firstLine="560"/>
        <w:jc w:val="both"/>
      </w:pPr>
      <w:r>
        <w:t>Декларация рассматривается в течение 30 рабочих дней со дня представления декларации.</w:t>
      </w:r>
    </w:p>
    <w:p w14:paraId="5E5D5BAF" w14:textId="77777777" w:rsidR="00201A0C" w:rsidRDefault="00DA09C4">
      <w:pPr>
        <w:pStyle w:val="11"/>
        <w:numPr>
          <w:ilvl w:val="0"/>
          <w:numId w:val="3"/>
        </w:numPr>
        <w:tabs>
          <w:tab w:val="left" w:pos="979"/>
        </w:tabs>
        <w:ind w:firstLine="560"/>
        <w:jc w:val="both"/>
      </w:pPr>
      <w:r>
        <w:t xml:space="preserve">В случаях, предусмотренных частью 6 статьи 12, частями 5 и 20 статьи 14 Федерального закона от 3 июля 2016 г.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 xml:space="preserve">237-ФЗ "О государственной кадастровой оценке" (Собрание законодательства Российской Федерации, 2016,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 xml:space="preserve">27, ст. 4170; 2020,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31, ст. 5028; далее</w:t>
      </w:r>
      <w:r>
        <w:t xml:space="preserve">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заявителя</w:t>
      </w:r>
      <w:r>
        <w:t xml:space="preserve"> (представителя заявителя), подавшего декларацию.</w:t>
      </w:r>
    </w:p>
    <w:p w14:paraId="3E9337B1" w14:textId="77777777" w:rsidR="00201A0C" w:rsidRDefault="00DA09C4">
      <w:pPr>
        <w:pStyle w:val="11"/>
        <w:ind w:firstLine="560"/>
        <w:jc w:val="both"/>
      </w:pPr>
      <w:r>
        <w:t xml:space="preserve">Уведомление о продлении срока рассмотрения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пункте 2.2 </w:t>
      </w:r>
      <w:r>
        <w:t xml:space="preserve">раздела 2 или в пункте 3.3 раздела 3 декларации, форма которой приведена в приложении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 к настоящему приказу.</w:t>
      </w:r>
    </w:p>
    <w:p w14:paraId="30CC6974" w14:textId="77777777" w:rsidR="00201A0C" w:rsidRDefault="00DA09C4">
      <w:pPr>
        <w:pStyle w:val="11"/>
        <w:ind w:firstLine="540"/>
        <w:jc w:val="both"/>
      </w:pPr>
      <w:r>
        <w:t>В случае если в декларации не указан адрес электронной почты заявителя (представителя заявителя), уведомление о продлении срока рассмотрения дек</w:t>
      </w:r>
      <w:r>
        <w:t xml:space="preserve">ларации направляется почтовым отправлением по адресу, указанному в пункте 2.2 раздела 2 или в пункте 3.3 раздела 3 декларации, форма которой приведена в приложении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 к настоящему приказу.</w:t>
      </w:r>
    </w:p>
    <w:p w14:paraId="2CF64D0D" w14:textId="77777777" w:rsidR="00201A0C" w:rsidRDefault="00DA09C4">
      <w:pPr>
        <w:pStyle w:val="11"/>
        <w:numPr>
          <w:ilvl w:val="0"/>
          <w:numId w:val="3"/>
        </w:numPr>
        <w:tabs>
          <w:tab w:val="left" w:pos="933"/>
        </w:tabs>
        <w:ind w:firstLine="540"/>
        <w:jc w:val="both"/>
      </w:pPr>
      <w:r>
        <w:t>В течение срока рассмотрения декларации бюджетное учреждение вправ</w:t>
      </w:r>
      <w:r>
        <w:t>е:</w:t>
      </w:r>
    </w:p>
    <w:p w14:paraId="7FF6B141" w14:textId="77777777" w:rsidR="00201A0C" w:rsidRDefault="00DA09C4">
      <w:pPr>
        <w:pStyle w:val="11"/>
        <w:numPr>
          <w:ilvl w:val="0"/>
          <w:numId w:val="6"/>
        </w:numPr>
        <w:tabs>
          <w:tab w:val="left" w:pos="933"/>
        </w:tabs>
        <w:spacing w:after="240" w:line="226" w:lineRule="auto"/>
        <w:ind w:firstLine="560"/>
        <w:jc w:val="both"/>
      </w:pPr>
      <w:r>
        <w:t>использовать информацию, полученную из официальных источников, в том числе в соответствии счастью 7 статьи 12, частями6 и 20 статьи 14 Федерального закона о государственной кадастровой оценке;</w:t>
      </w:r>
    </w:p>
    <w:p w14:paraId="35FAFA08" w14:textId="77777777" w:rsidR="00201A0C" w:rsidRDefault="00DA09C4">
      <w:pPr>
        <w:pStyle w:val="11"/>
        <w:numPr>
          <w:ilvl w:val="0"/>
          <w:numId w:val="6"/>
        </w:numPr>
        <w:tabs>
          <w:tab w:val="left" w:pos="933"/>
        </w:tabs>
        <w:spacing w:after="240" w:line="233" w:lineRule="auto"/>
        <w:ind w:firstLine="560"/>
        <w:jc w:val="both"/>
      </w:pPr>
      <w:r>
        <w:t>использовать общедоступную информацию, содержащуюся на офици</w:t>
      </w:r>
      <w:r>
        <w:t>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</w:t>
      </w:r>
      <w:r>
        <w:t>ионной сети "Интернет".</w:t>
      </w:r>
    </w:p>
    <w:p w14:paraId="7856E2A3" w14:textId="77777777" w:rsidR="00201A0C" w:rsidRDefault="00DA09C4">
      <w:pPr>
        <w:pStyle w:val="11"/>
        <w:numPr>
          <w:ilvl w:val="0"/>
          <w:numId w:val="3"/>
        </w:numPr>
        <w:tabs>
          <w:tab w:val="left" w:pos="933"/>
        </w:tabs>
        <w:spacing w:line="233" w:lineRule="auto"/>
        <w:ind w:firstLine="560"/>
        <w:jc w:val="both"/>
      </w:pPr>
      <w:r>
        <w:t xml:space="preserve">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</w:t>
      </w:r>
      <w:r>
        <w:t>полученными в том числе в соответствии с пунктом 12 настоящего Порядка.</w:t>
      </w:r>
    </w:p>
    <w:p w14:paraId="38419056" w14:textId="77777777" w:rsidR="00201A0C" w:rsidRDefault="00DA09C4">
      <w:pPr>
        <w:pStyle w:val="11"/>
        <w:ind w:firstLine="560"/>
        <w:jc w:val="both"/>
      </w:pPr>
      <w:r>
        <w:t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</w:t>
      </w:r>
      <w:r>
        <w:t>ученным в том числе в соответствии с пунктом 12 настоящего Порядка.</w:t>
      </w:r>
    </w:p>
    <w:p w14:paraId="464AF64E" w14:textId="77777777" w:rsidR="00201A0C" w:rsidRDefault="00DA09C4">
      <w:pPr>
        <w:pStyle w:val="11"/>
        <w:numPr>
          <w:ilvl w:val="0"/>
          <w:numId w:val="3"/>
        </w:numPr>
        <w:tabs>
          <w:tab w:val="left" w:pos="939"/>
        </w:tabs>
        <w:ind w:firstLine="560"/>
        <w:jc w:val="both"/>
      </w:pPr>
      <w:r>
        <w:t>В случае если в ходе проверки, предусмотренной пунктом 13 настоящего Порядка, достоверность информации, содержащейся в декларации, подтверждена, такая информация учитывается бюджетным учре</w:t>
      </w:r>
      <w:r>
        <w:t>ждением, за исключением случая, предусмотренного пунктом 15 настоящего Порядка.</w:t>
      </w:r>
    </w:p>
    <w:p w14:paraId="44D7D79E" w14:textId="77777777" w:rsidR="00201A0C" w:rsidRDefault="00DA09C4">
      <w:pPr>
        <w:pStyle w:val="11"/>
        <w:numPr>
          <w:ilvl w:val="0"/>
          <w:numId w:val="3"/>
        </w:numPr>
        <w:tabs>
          <w:tab w:val="left" w:pos="939"/>
        </w:tabs>
        <w:ind w:firstLine="560"/>
        <w:jc w:val="both"/>
      </w:pPr>
      <w:r>
        <w:t>В случае если информация, содержащаяся в декларации, противоречит сведениям, содержащимся в ЕГРН, или в ходе проверки, предусмотренной пунктом 13 настоящего Порядка, достоверно</w:t>
      </w:r>
      <w:r>
        <w:t>сть указанной информации не подтверждена, такая информация не учитывается бюджетным учреждением.</w:t>
      </w:r>
    </w:p>
    <w:p w14:paraId="2777949A" w14:textId="77777777" w:rsidR="00201A0C" w:rsidRDefault="00DA09C4">
      <w:pPr>
        <w:pStyle w:val="11"/>
        <w:numPr>
          <w:ilvl w:val="0"/>
          <w:numId w:val="3"/>
        </w:numPr>
        <w:tabs>
          <w:tab w:val="left" w:pos="936"/>
        </w:tabs>
        <w:ind w:firstLine="560"/>
        <w:jc w:val="both"/>
      </w:pPr>
      <w:r>
        <w:t>В случае выявления ошибок в сведениях ЕГРН бюджетное учреждение направляет сведения о выявленных ошибках в федеральный орган исполнительной власти, уполномочен</w:t>
      </w:r>
      <w:r>
        <w:t>ный на осуществление государственного кадастрового учета, государственной регистрации прав, ведение ЕГРН, в течение 5 рабочих дней со дня истечения сроков рассмотрения декларации, предусмотренных пунктами 10 и 11 настоящего Порядка, уведомив заявителя (пре</w:t>
      </w:r>
      <w:r>
        <w:t>дставителя заявителя), подавшего декларацию.</w:t>
      </w:r>
    </w:p>
    <w:p w14:paraId="318CA75F" w14:textId="77777777" w:rsidR="00201A0C" w:rsidRDefault="00DA09C4">
      <w:pPr>
        <w:pStyle w:val="11"/>
        <w:numPr>
          <w:ilvl w:val="0"/>
          <w:numId w:val="3"/>
        </w:numPr>
        <w:tabs>
          <w:tab w:val="left" w:pos="939"/>
        </w:tabs>
        <w:ind w:firstLine="560"/>
        <w:jc w:val="both"/>
      </w:pPr>
      <w:r>
        <w:lastRenderedPageBreak/>
        <w:t>В течение 5 рабочих дней со дня истечения сроков рассмотрения декларации, предусмотренных пунктами 10 и 11 настоящего Порядка, бюджетным учреждением заявителю (представителю заявителя) направляется уведомление с</w:t>
      </w:r>
      <w:r>
        <w:t xml:space="preserve"> указанием учтенной информации, содержащейся в декларации, а также неучтенной информации и причин, по которым она не была учтена, по адресу электронной почты (при наличии), указанному в пункте 2.2 раздела 2 или в пункте 3.3 раздела 3 декларации, форма кото</w:t>
      </w:r>
      <w:r>
        <w:t xml:space="preserve">рой приведена в приложении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 к настоящему приказу.</w:t>
      </w:r>
    </w:p>
    <w:p w14:paraId="7BFDAFAA" w14:textId="77777777" w:rsidR="00201A0C" w:rsidRDefault="00DA09C4">
      <w:pPr>
        <w:pStyle w:val="11"/>
        <w:ind w:firstLine="56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уведомление, предусмотренное настоящим пунктом, направляется почтовым отправлением по адресу, указанному </w:t>
      </w:r>
      <w:r>
        <w:t xml:space="preserve">в пункте 2.2 раздела 2 или в пункте 3.3 раздела 3 декларации, форма которой приведена в приложении </w:t>
      </w:r>
      <w:r>
        <w:rPr>
          <w:lang w:val="en-US" w:eastAsia="en-US" w:bidi="en-US"/>
        </w:rPr>
        <w:t>N</w:t>
      </w:r>
      <w:r w:rsidRPr="00E46B3C">
        <w:rPr>
          <w:lang w:eastAsia="en-US" w:bidi="en-US"/>
        </w:rPr>
        <w:t xml:space="preserve"> </w:t>
      </w:r>
      <w:r>
        <w:t>2 к настоящему приказу.</w:t>
      </w:r>
    </w:p>
    <w:p w14:paraId="4E4909E3" w14:textId="69569F7D" w:rsidR="00201A0C" w:rsidRDefault="00DA09C4">
      <w:pPr>
        <w:pStyle w:val="11"/>
        <w:numPr>
          <w:ilvl w:val="0"/>
          <w:numId w:val="3"/>
        </w:numPr>
        <w:tabs>
          <w:tab w:val="left" w:pos="936"/>
        </w:tabs>
        <w:ind w:firstLine="560"/>
        <w:jc w:val="both"/>
      </w:pPr>
      <w:r>
        <w:t>Сведения об объектах недвижимости (адрес или описание местоположения (при отсутствии присвоенного адреса), кадастровый номер), в от</w:t>
      </w:r>
      <w:r>
        <w:t>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 не позднее пятого числа месяца, следующего за прошедшим кварталом.</w:t>
      </w:r>
      <w:bookmarkStart w:id="1" w:name="_GoBack"/>
      <w:bookmarkEnd w:id="1"/>
    </w:p>
    <w:sectPr w:rsidR="00201A0C" w:rsidSect="00E46B3C">
      <w:type w:val="continuous"/>
      <w:pgSz w:w="12791" w:h="17454"/>
      <w:pgMar w:top="1489" w:right="688" w:bottom="1260" w:left="2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4C5F" w14:textId="77777777" w:rsidR="00DA09C4" w:rsidRDefault="00DA09C4">
      <w:r>
        <w:separator/>
      </w:r>
    </w:p>
  </w:endnote>
  <w:endnote w:type="continuationSeparator" w:id="0">
    <w:p w14:paraId="480FD20F" w14:textId="77777777" w:rsidR="00DA09C4" w:rsidRDefault="00D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8DB63" w14:textId="77777777" w:rsidR="00DA09C4" w:rsidRDefault="00DA09C4"/>
  </w:footnote>
  <w:footnote w:type="continuationSeparator" w:id="0">
    <w:p w14:paraId="3F2B74D0" w14:textId="77777777" w:rsidR="00DA09C4" w:rsidRDefault="00DA09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7DC"/>
    <w:multiLevelType w:val="multilevel"/>
    <w:tmpl w:val="AE8A7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F4444"/>
    <w:multiLevelType w:val="multilevel"/>
    <w:tmpl w:val="66C0407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B0EE1"/>
    <w:multiLevelType w:val="multilevel"/>
    <w:tmpl w:val="22EE8E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64085"/>
    <w:multiLevelType w:val="multilevel"/>
    <w:tmpl w:val="C69023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A77CFE"/>
    <w:multiLevelType w:val="multilevel"/>
    <w:tmpl w:val="E506C2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AF69FF"/>
    <w:multiLevelType w:val="multilevel"/>
    <w:tmpl w:val="6E1A38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C"/>
    <w:rsid w:val="00201A0C"/>
    <w:rsid w:val="00DA09C4"/>
    <w:rsid w:val="00E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4966"/>
  <w15:docId w15:val="{22373325-573E-4515-BD5E-C1A4908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ind w:firstLine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pPr>
      <w:spacing w:after="180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5"/>
    <w:pPr>
      <w:spacing w:after="180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картинке"/>
    <w:basedOn w:val="a"/>
    <w:link w:val="a6"/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2221</Words>
  <Characters>12661</Characters>
  <Application>Microsoft Office Word</Application>
  <DocSecurity>0</DocSecurity>
  <Lines>105</Lines>
  <Paragraphs>29</Paragraphs>
  <ScaleCrop>false</ScaleCrop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v8_52EA_128</dc:title>
  <dc:subject/>
  <dc:creator/>
  <cp:keywords/>
  <cp:lastModifiedBy>User</cp:lastModifiedBy>
  <cp:revision>3</cp:revision>
  <dcterms:created xsi:type="dcterms:W3CDTF">2022-12-12T01:39:00Z</dcterms:created>
  <dcterms:modified xsi:type="dcterms:W3CDTF">2022-12-12T01:44:00Z</dcterms:modified>
</cp:coreProperties>
</file>