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9CE44" w14:textId="77777777" w:rsidR="005B05D4" w:rsidRPr="009C02A3" w:rsidRDefault="005B05D4" w:rsidP="005B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9C0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Честный знак для шин: безопасность и надежность</w:t>
      </w:r>
    </w:p>
    <w:p w14:paraId="472AFB5E" w14:textId="77777777" w:rsidR="005B05D4" w:rsidRPr="005B05D4" w:rsidRDefault="005B05D4" w:rsidP="005B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F4E"/>
          <w:sz w:val="24"/>
          <w:szCs w:val="24"/>
          <w:lang w:eastAsia="ru-RU"/>
        </w:rPr>
      </w:pPr>
    </w:p>
    <w:p w14:paraId="56FA17DE" w14:textId="77777777" w:rsidR="004D6225" w:rsidRPr="009C02A3" w:rsidRDefault="004D6225" w:rsidP="00011501">
      <w:pPr>
        <w:pStyle w:val="a3"/>
        <w:spacing w:before="0" w:beforeAutospacing="0" w:after="0" w:afterAutospacing="0" w:line="288" w:lineRule="atLeast"/>
        <w:ind w:firstLine="540"/>
        <w:jc w:val="both"/>
        <w:rPr>
          <w:shd w:val="clear" w:color="auto" w:fill="FFFFFF"/>
        </w:rPr>
      </w:pPr>
      <w:r w:rsidRPr="009C02A3">
        <w:rPr>
          <w:shd w:val="clear" w:color="auto" w:fill="FFFFFF"/>
        </w:rPr>
        <w:t xml:space="preserve">В наши дни вопрос о маркировке стал </w:t>
      </w:r>
      <w:r w:rsidR="00C3446C">
        <w:rPr>
          <w:shd w:val="clear" w:color="auto" w:fill="FFFFFF"/>
        </w:rPr>
        <w:t>наиболее</w:t>
      </w:r>
      <w:r w:rsidRPr="009C02A3">
        <w:rPr>
          <w:shd w:val="clear" w:color="auto" w:fill="FFFFFF"/>
        </w:rPr>
        <w:t xml:space="preserve"> значимым, особенно с введением обязательного </w:t>
      </w:r>
      <w:r w:rsidR="00011501" w:rsidRPr="009C02A3">
        <w:t>нанесения средств идентификации</w:t>
      </w:r>
      <w:r w:rsidR="00C3446C">
        <w:t xml:space="preserve"> </w:t>
      </w:r>
      <w:r w:rsidR="00011501" w:rsidRPr="009C02A3">
        <w:t>на шины.</w:t>
      </w:r>
    </w:p>
    <w:p w14:paraId="53728DDE" w14:textId="77777777" w:rsidR="00121680" w:rsidRPr="009C02A3" w:rsidRDefault="00121680" w:rsidP="00121680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</w:pPr>
      <w:r w:rsidRPr="009C02A3">
        <w:t xml:space="preserve">Система </w:t>
      </w:r>
      <w:r w:rsidR="00A53F8C">
        <w:rPr>
          <w:shd w:val="clear" w:color="auto" w:fill="FFFFFF"/>
        </w:rPr>
        <w:t>«</w:t>
      </w:r>
      <w:r w:rsidR="009C7BE6" w:rsidRPr="009C02A3">
        <w:rPr>
          <w:shd w:val="clear" w:color="auto" w:fill="FFFFFF"/>
        </w:rPr>
        <w:t>Честный знак</w:t>
      </w:r>
      <w:r w:rsidR="00A53F8C">
        <w:rPr>
          <w:shd w:val="clear" w:color="auto" w:fill="FFFFFF"/>
        </w:rPr>
        <w:t>»</w:t>
      </w:r>
      <w:r w:rsidR="009C02A3" w:rsidRPr="009C02A3">
        <w:rPr>
          <w:shd w:val="clear" w:color="auto" w:fill="FFFFFF"/>
        </w:rPr>
        <w:t xml:space="preserve"> </w:t>
      </w:r>
      <w:r w:rsidRPr="009C02A3">
        <w:t>играет ключевую роль в борьбе с контрафактной продукцией на российском рынке, её внедрение защищает потребителей от некачественных товаров.</w:t>
      </w:r>
    </w:p>
    <w:p w14:paraId="6CB95EE7" w14:textId="77777777" w:rsidR="00CD295E" w:rsidRPr="009C02A3" w:rsidRDefault="00121680" w:rsidP="00121680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ECF1F7"/>
        </w:rPr>
      </w:pPr>
      <w:r w:rsidRPr="009C02A3">
        <w:rPr>
          <w:rFonts w:ascii="Times New Roman" w:hAnsi="Times New Roman" w:cs="Times New Roman"/>
          <w:sz w:val="24"/>
          <w:szCs w:val="24"/>
        </w:rPr>
        <w:t xml:space="preserve">Маркировка </w:t>
      </w:r>
      <w:r w:rsidR="00856703" w:rsidRPr="009C02A3">
        <w:rPr>
          <w:rFonts w:ascii="Times New Roman" w:hAnsi="Times New Roman" w:cs="Times New Roman"/>
          <w:sz w:val="24"/>
          <w:szCs w:val="24"/>
        </w:rPr>
        <w:t xml:space="preserve">призвана повысить уровень доверия потребителей к продукции, обеспечивая прозрачность </w:t>
      </w:r>
      <w:r w:rsidR="00CD295E"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процессов</w:t>
      </w: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02A3">
        <w:rPr>
          <w:rFonts w:ascii="Times New Roman" w:hAnsi="Times New Roman" w:cs="Times New Roman"/>
          <w:sz w:val="24"/>
          <w:szCs w:val="24"/>
        </w:rPr>
        <w:t>к</w:t>
      </w:r>
      <w:r w:rsidR="00CD295E" w:rsidRPr="009C02A3">
        <w:rPr>
          <w:rFonts w:ascii="Times New Roman" w:hAnsi="Times New Roman" w:cs="Times New Roman"/>
          <w:sz w:val="24"/>
          <w:szCs w:val="24"/>
        </w:rPr>
        <w:t>аждая шина получает уникальный код, который позволяет отслеживать её историю - от производства до конечного пользователя.</w:t>
      </w:r>
    </w:p>
    <w:p w14:paraId="1E7ABB48" w14:textId="77777777" w:rsidR="00223A4C" w:rsidRPr="009C02A3" w:rsidRDefault="00223A4C" w:rsidP="002E1AD6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02A3">
        <w:rPr>
          <w:rFonts w:ascii="Times New Roman" w:hAnsi="Times New Roman" w:cs="Times New Roman"/>
          <w:sz w:val="24"/>
          <w:szCs w:val="24"/>
        </w:rPr>
        <w:t>Правила маркировки шин с использованием средств идентификации были утверждены постановлением Правительства РФ от 31 декабря 2019 года №1958. Согласно этим правилам, начиная с 15 декабря 2020 года, разрешается оборот</w:t>
      </w:r>
      <w:r w:rsidR="00C3446C">
        <w:rPr>
          <w:rFonts w:ascii="Times New Roman" w:hAnsi="Times New Roman" w:cs="Times New Roman"/>
          <w:sz w:val="24"/>
          <w:szCs w:val="24"/>
        </w:rPr>
        <w:t xml:space="preserve"> </w:t>
      </w:r>
      <w:r w:rsidRPr="009C02A3">
        <w:rPr>
          <w:rFonts w:ascii="Times New Roman" w:hAnsi="Times New Roman" w:cs="Times New Roman"/>
          <w:sz w:val="24"/>
          <w:szCs w:val="24"/>
        </w:rPr>
        <w:t>исключительно маркированных шин.</w:t>
      </w:r>
    </w:p>
    <w:p w14:paraId="656F7A44" w14:textId="77777777" w:rsidR="004014D1" w:rsidRPr="009C02A3" w:rsidRDefault="004014D1" w:rsidP="002E1AD6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оборота шин признаются юридические лица и индивидуальные предприниматели, а также аккредитованные филиалы иностранных юридических лиц в Российской Федерации, являющиеся налоговыми резидентами Российской Федерации, осуществляющие ввод шин в оборот, оборот и (или) вывод из оборота шин. </w:t>
      </w:r>
    </w:p>
    <w:p w14:paraId="00B27CFE" w14:textId="77777777" w:rsidR="00CD295E" w:rsidRPr="009C02A3" w:rsidRDefault="00CD295E" w:rsidP="00CD295E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02A3">
        <w:rPr>
          <w:rFonts w:ascii="Times New Roman" w:hAnsi="Times New Roman" w:cs="Times New Roman"/>
          <w:sz w:val="24"/>
          <w:szCs w:val="24"/>
        </w:rPr>
        <w:t>В перечень шинной продукции, подлежащей обязательной маркировке, входят: шины и покрышки пневматические для легковых автомобилей, шины пневматические для мотоциклов, мотоколясок, мотороллеров, мопедов и квадроциклов, шины и покрышки пневматические для грузовых автомобилей, шины и покрышки пневматические для сельскохозяйственных машин; шины и покрышки пневматические прочие. Исходя из этого списка, шины практически для всех транспортных средств, которые перемещаются по российским дорогам, должны иметь обязательную маркировку.</w:t>
      </w:r>
    </w:p>
    <w:p w14:paraId="5A71BA2B" w14:textId="77777777" w:rsidR="00CD295E" w:rsidRPr="009C02A3" w:rsidRDefault="00CD295E" w:rsidP="00CD295E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02A3">
        <w:rPr>
          <w:rFonts w:ascii="Times New Roman" w:hAnsi="Times New Roman" w:cs="Times New Roman"/>
          <w:sz w:val="24"/>
          <w:szCs w:val="24"/>
        </w:rPr>
        <w:t xml:space="preserve"> Обращаем внимание, что </w:t>
      </w:r>
      <w:r w:rsidRPr="009C02A3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подлежат маркировке </w:t>
      </w:r>
      <w:r w:rsidRPr="009C02A3">
        <w:rPr>
          <w:rFonts w:ascii="Times New Roman" w:hAnsi="Times New Roman" w:cs="Times New Roman"/>
          <w:sz w:val="24"/>
          <w:szCs w:val="24"/>
        </w:rPr>
        <w:t xml:space="preserve"> шины и покрышки новые велосипедные, шины и покрышки новые авиационные,  камеры резиновые, ободные ленты</w:t>
      </w:r>
      <w:r w:rsidR="008C1F3E">
        <w:rPr>
          <w:rFonts w:ascii="Times New Roman" w:hAnsi="Times New Roman" w:cs="Times New Roman"/>
          <w:sz w:val="24"/>
          <w:szCs w:val="24"/>
        </w:rPr>
        <w:t xml:space="preserve">, взаимозаменяемые протекторы, </w:t>
      </w:r>
      <w:r w:rsidRPr="009C02A3">
        <w:rPr>
          <w:rFonts w:ascii="Times New Roman" w:hAnsi="Times New Roman" w:cs="Times New Roman"/>
          <w:sz w:val="24"/>
          <w:szCs w:val="24"/>
        </w:rPr>
        <w:t>а также шины</w:t>
      </w:r>
      <w:r w:rsidR="008C1F3E">
        <w:rPr>
          <w:rFonts w:ascii="Times New Roman" w:hAnsi="Times New Roman" w:cs="Times New Roman"/>
          <w:sz w:val="24"/>
          <w:szCs w:val="24"/>
        </w:rPr>
        <w:t>,</w:t>
      </w:r>
      <w:r w:rsidRPr="009C02A3">
        <w:rPr>
          <w:rFonts w:ascii="Times New Roman" w:hAnsi="Times New Roman" w:cs="Times New Roman"/>
          <w:sz w:val="24"/>
          <w:szCs w:val="24"/>
        </w:rPr>
        <w:t xml:space="preserve"> бывшие в употреблении и восстановленные.</w:t>
      </w:r>
    </w:p>
    <w:p w14:paraId="57FFEFAB" w14:textId="77777777" w:rsidR="00CD295E" w:rsidRPr="009C02A3" w:rsidRDefault="00CD295E" w:rsidP="001E3DAF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ECF1F7"/>
        </w:rPr>
      </w:pPr>
      <w:r w:rsidRPr="009C02A3">
        <w:rPr>
          <w:rFonts w:ascii="Times New Roman" w:hAnsi="Times New Roman" w:cs="Times New Roman"/>
          <w:sz w:val="24"/>
          <w:szCs w:val="24"/>
        </w:rPr>
        <w:t xml:space="preserve">Система маркировки состоит из кода </w:t>
      </w:r>
      <w:proofErr w:type="spellStart"/>
      <w:r w:rsidRPr="009C02A3">
        <w:rPr>
          <w:rFonts w:ascii="Times New Roman" w:hAnsi="Times New Roman" w:cs="Times New Roman"/>
          <w:sz w:val="24"/>
          <w:szCs w:val="24"/>
        </w:rPr>
        <w:t>DataMatrix</w:t>
      </w:r>
      <w:proofErr w:type="spellEnd"/>
      <w:r w:rsidRPr="009C02A3">
        <w:rPr>
          <w:rFonts w:ascii="Times New Roman" w:hAnsi="Times New Roman" w:cs="Times New Roman"/>
          <w:sz w:val="24"/>
          <w:szCs w:val="24"/>
        </w:rPr>
        <w:t xml:space="preserve"> –</w:t>
      </w:r>
      <w:r w:rsidR="00121680" w:rsidRPr="009C02A3">
        <w:rPr>
          <w:rFonts w:ascii="Times New Roman" w:hAnsi="Times New Roman" w:cs="Times New Roman"/>
          <w:sz w:val="24"/>
          <w:szCs w:val="24"/>
        </w:rPr>
        <w:t xml:space="preserve"> это</w:t>
      </w:r>
      <w:r w:rsidRPr="009C02A3">
        <w:rPr>
          <w:rFonts w:ascii="Times New Roman" w:hAnsi="Times New Roman" w:cs="Times New Roman"/>
          <w:sz w:val="24"/>
          <w:szCs w:val="24"/>
        </w:rPr>
        <w:t xml:space="preserve"> уникальный штрих-код, который наносится на шины и может быть считываем при помощи мобильных приложений или специализированных устройств. Этот код содержит информацию о производителе, дате изготовления и других важных характеристиках.</w:t>
      </w:r>
    </w:p>
    <w:p w14:paraId="109A5595" w14:textId="77777777" w:rsidR="00D00184" w:rsidRPr="009C02A3" w:rsidRDefault="00D00184" w:rsidP="00D00184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A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нанесения идентификатора на шин</w:t>
      </w:r>
      <w:r w:rsidR="00121680" w:rsidRPr="009C02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Pr="009C02A3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 не регламентировано, с</w:t>
      </w: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редство идентификации </w:t>
      </w:r>
      <w:r w:rsidRPr="009C02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код </w:t>
      </w:r>
      <w:proofErr w:type="spellStart"/>
      <w:r w:rsidRPr="009C02A3">
        <w:rPr>
          <w:rFonts w:ascii="Times New Roman" w:hAnsi="Times New Roman" w:cs="Times New Roman"/>
          <w:sz w:val="24"/>
          <w:szCs w:val="24"/>
          <w:shd w:val="clear" w:color="auto" w:fill="FFFFFF"/>
        </w:rPr>
        <w:t>DataMatrix</w:t>
      </w:r>
      <w:proofErr w:type="spellEnd"/>
      <w:r w:rsidR="0032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наносится на протектор или боковую поверхность шины посредством товарной этикетки методом, не допускающим отделения средства идентификации от шин или от товарной этикетки без повреждений, либо  код  внедряется непосредственно в саму шину.</w:t>
      </w:r>
    </w:p>
    <w:p w14:paraId="0BD1DC2C" w14:textId="77777777" w:rsidR="00D00184" w:rsidRPr="009C02A3" w:rsidRDefault="00D00184" w:rsidP="00D00184">
      <w:pPr>
        <w:shd w:val="clear" w:color="auto" w:fill="FFFFFF" w:themeFill="background1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внимание, что средство идентификации не должно печататься на прозрачной оберточной пленке или каком-либо другом внешнем оберточном материале и перекрываться другой информацией. </w:t>
      </w:r>
    </w:p>
    <w:p w14:paraId="0CF82974" w14:textId="77777777" w:rsidR="005F3EA2" w:rsidRPr="009C02A3" w:rsidRDefault="005F3EA2" w:rsidP="005F3EA2">
      <w:pPr>
        <w:shd w:val="clear" w:color="auto" w:fill="FFFFFF" w:themeFill="background1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 потребителей интересует вопрос</w:t>
      </w:r>
      <w:r w:rsidR="00132B12"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«Возможно ли вернуть </w:t>
      </w:r>
      <w:proofErr w:type="gramStart"/>
      <w:r w:rsidR="00D1583C"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продавцу  </w:t>
      </w: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proofErr w:type="gramEnd"/>
      <w:r w:rsidR="00D1583C"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имеющий  средство идентификации, если он не подошел по размеру?» </w:t>
      </w:r>
    </w:p>
    <w:p w14:paraId="275AF3BA" w14:textId="77777777" w:rsidR="005F3EA2" w:rsidRPr="009C02A3" w:rsidRDefault="005F3EA2" w:rsidP="005F3EA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ECF1F7"/>
        </w:rPr>
      </w:pP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консультационный центр обратился потребитель с вопросом о </w:t>
      </w:r>
      <w:proofErr w:type="gramStart"/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C0FA9"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 отказа</w:t>
      </w:r>
      <w:proofErr w:type="gramEnd"/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 </w:t>
      </w:r>
      <w:r w:rsidRPr="009C02A3">
        <w:rPr>
          <w:rFonts w:ascii="Times New Roman" w:hAnsi="Times New Roman" w:cs="Times New Roman"/>
          <w:sz w:val="24"/>
          <w:szCs w:val="24"/>
        </w:rPr>
        <w:t xml:space="preserve">в обмене ранее купленной шины с кодом </w:t>
      </w:r>
      <w:proofErr w:type="spellStart"/>
      <w:r w:rsidRPr="009C02A3">
        <w:rPr>
          <w:rFonts w:ascii="Times New Roman" w:hAnsi="Times New Roman" w:cs="Times New Roman"/>
          <w:sz w:val="24"/>
          <w:szCs w:val="24"/>
        </w:rPr>
        <w:t>DataMatrix</w:t>
      </w:r>
      <w:proofErr w:type="spellEnd"/>
      <w:r w:rsidRPr="009C02A3">
        <w:rPr>
          <w:rFonts w:ascii="Times New Roman" w:hAnsi="Times New Roman" w:cs="Times New Roman"/>
          <w:sz w:val="24"/>
          <w:szCs w:val="24"/>
        </w:rPr>
        <w:t xml:space="preserve">, которая не подошла </w:t>
      </w:r>
      <w:r w:rsidRPr="009C02A3">
        <w:rPr>
          <w:rFonts w:ascii="Times New Roman" w:hAnsi="Times New Roman" w:cs="Times New Roman"/>
          <w:sz w:val="24"/>
          <w:szCs w:val="24"/>
        </w:rPr>
        <w:lastRenderedPageBreak/>
        <w:t>по размеру. Продавец мотивировал свой отказ тем, что шина была выведена из обращения в системе «Честный знак», и ее код нельзя восстановить.</w:t>
      </w:r>
    </w:p>
    <w:p w14:paraId="6744DCF7" w14:textId="77777777" w:rsidR="005F3EA2" w:rsidRPr="009C02A3" w:rsidRDefault="005F3EA2" w:rsidP="005F3EA2">
      <w:pPr>
        <w:shd w:val="clear" w:color="auto" w:fill="FFFFFF" w:themeFill="background1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ECF1F7"/>
        </w:rPr>
      </w:pPr>
      <w:r w:rsidRPr="009C02A3">
        <w:rPr>
          <w:rFonts w:ascii="Times New Roman" w:hAnsi="Times New Roman" w:cs="Times New Roman"/>
          <w:sz w:val="24"/>
          <w:szCs w:val="24"/>
        </w:rPr>
        <w:t xml:space="preserve">В рассматриваемом случае, код </w:t>
      </w:r>
      <w:proofErr w:type="spellStart"/>
      <w:r w:rsidRPr="009C02A3">
        <w:rPr>
          <w:rFonts w:ascii="Times New Roman" w:hAnsi="Times New Roman" w:cs="Times New Roman"/>
          <w:sz w:val="24"/>
          <w:szCs w:val="24"/>
        </w:rPr>
        <w:t>DataMatrix</w:t>
      </w:r>
      <w:proofErr w:type="spellEnd"/>
      <w:r w:rsidRPr="009C02A3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79984465"/>
      <w:r w:rsidRPr="009C02A3">
        <w:rPr>
          <w:rFonts w:ascii="Times New Roman" w:hAnsi="Times New Roman" w:cs="Times New Roman"/>
          <w:sz w:val="24"/>
          <w:szCs w:val="24"/>
        </w:rPr>
        <w:t>наносимый</w:t>
      </w:r>
      <w:bookmarkEnd w:id="1"/>
      <w:r w:rsidRPr="009C02A3">
        <w:rPr>
          <w:rFonts w:ascii="Times New Roman" w:hAnsi="Times New Roman" w:cs="Times New Roman"/>
          <w:sz w:val="24"/>
          <w:szCs w:val="24"/>
        </w:rPr>
        <w:t xml:space="preserve"> на шину, предназначен исключительно для отслеживания товара и не является препятствием для возврата.</w:t>
      </w:r>
    </w:p>
    <w:p w14:paraId="57DDEAFD" w14:textId="77777777" w:rsidR="005F3EA2" w:rsidRPr="009C02A3" w:rsidRDefault="005F3EA2" w:rsidP="005F3E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40"/>
        <w:jc w:val="both"/>
      </w:pPr>
      <w:r w:rsidRPr="009C02A3">
        <w:t>По общему правилу, установленному статьей 25 Закона «О защите прав потребителей»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14:paraId="778CBE07" w14:textId="77777777" w:rsidR="007A22A3" w:rsidRPr="009C02A3" w:rsidRDefault="007A22A3" w:rsidP="005F3E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40"/>
        <w:jc w:val="both"/>
      </w:pPr>
      <w:bookmarkStart w:id="2" w:name="_Hlk180485627"/>
      <w:r w:rsidRPr="009C02A3">
        <w:t xml:space="preserve">Потребитель имеет право на обмен непродовольственного товара надлежащего качества в течение четырнадцати дней, не считая дня его покупки. </w:t>
      </w:r>
    </w:p>
    <w:bookmarkEnd w:id="2"/>
    <w:p w14:paraId="6D6315BD" w14:textId="77777777" w:rsidR="009831D1" w:rsidRPr="009C02A3" w:rsidRDefault="009831D1" w:rsidP="009831D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2A3">
        <w:rPr>
          <w:rFonts w:ascii="Times New Roman" w:hAnsi="Times New Roman" w:cs="Times New Roman"/>
          <w:sz w:val="24"/>
          <w:szCs w:val="24"/>
        </w:rPr>
        <w:t>Обмен возможен, если товар не использовался, сохранены товарный вид, потребительские свойства, пломбы, фабричные ярлыки, а также имеется товарный или кассовый чек либо другой документ, подтверждающий оплату. Отсутствие чека не лишает потребителя возможности ссылаться на свидетельские показания.</w:t>
      </w:r>
    </w:p>
    <w:p w14:paraId="0D45F5F7" w14:textId="77777777" w:rsidR="00D00184" w:rsidRPr="009C02A3" w:rsidRDefault="00D00184" w:rsidP="00D00184">
      <w:pPr>
        <w:shd w:val="clear" w:color="auto" w:fill="FFFFFF" w:themeFill="background1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A3">
        <w:rPr>
          <w:rFonts w:ascii="Times New Roman" w:hAnsi="Times New Roman" w:cs="Times New Roman"/>
          <w:sz w:val="24"/>
          <w:szCs w:val="24"/>
        </w:rPr>
        <w:t xml:space="preserve">Важно отметить, что информационная система мониторинга не позволяет создавать код маркировки повторно в процессе маркировки шин. </w:t>
      </w:r>
      <w:r w:rsidR="00B21C34" w:rsidRPr="009C02A3">
        <w:rPr>
          <w:rFonts w:ascii="Times New Roman" w:hAnsi="Times New Roman" w:cs="Times New Roman"/>
          <w:sz w:val="24"/>
          <w:szCs w:val="24"/>
        </w:rPr>
        <w:t>Это означает</w:t>
      </w:r>
      <w:r w:rsidRPr="009C02A3">
        <w:rPr>
          <w:rFonts w:ascii="Times New Roman" w:hAnsi="Times New Roman" w:cs="Times New Roman"/>
          <w:sz w:val="24"/>
          <w:szCs w:val="24"/>
        </w:rPr>
        <w:t>,</w:t>
      </w:r>
      <w:r w:rsidR="00A53F8C">
        <w:rPr>
          <w:rFonts w:ascii="Times New Roman" w:hAnsi="Times New Roman" w:cs="Times New Roman"/>
          <w:sz w:val="24"/>
          <w:szCs w:val="24"/>
        </w:rPr>
        <w:t xml:space="preserve"> </w:t>
      </w:r>
      <w:r w:rsidR="00B21C34" w:rsidRPr="009C02A3">
        <w:rPr>
          <w:rFonts w:ascii="Times New Roman" w:hAnsi="Times New Roman" w:cs="Times New Roman"/>
          <w:sz w:val="24"/>
          <w:szCs w:val="24"/>
        </w:rPr>
        <w:t xml:space="preserve">что </w:t>
      </w:r>
      <w:r w:rsidRPr="009C02A3">
        <w:rPr>
          <w:rFonts w:ascii="Times New Roman" w:hAnsi="Times New Roman" w:cs="Times New Roman"/>
          <w:sz w:val="24"/>
          <w:szCs w:val="24"/>
        </w:rPr>
        <w:t xml:space="preserve"> повторная торговля шинами запрещена.</w:t>
      </w:r>
    </w:p>
    <w:p w14:paraId="4FF9B369" w14:textId="77777777" w:rsidR="001E3DAF" w:rsidRPr="009C02A3" w:rsidRDefault="001E3DAF" w:rsidP="0000658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2A3">
        <w:rPr>
          <w:rFonts w:ascii="Times New Roman" w:hAnsi="Times New Roman" w:cs="Times New Roman"/>
          <w:sz w:val="24"/>
          <w:szCs w:val="24"/>
        </w:rPr>
        <w:t xml:space="preserve">При возврате шин потребителем с неповрежденным средством идентификации, продавец обязан ввести данный код в информационную систему. </w:t>
      </w:r>
    </w:p>
    <w:p w14:paraId="3964A334" w14:textId="77777777" w:rsidR="005757CF" w:rsidRPr="009C02A3" w:rsidRDefault="0047522B" w:rsidP="0000658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2A3">
        <w:rPr>
          <w:rFonts w:ascii="Times New Roman" w:hAnsi="Times New Roman" w:cs="Times New Roman"/>
          <w:sz w:val="24"/>
          <w:szCs w:val="24"/>
        </w:rPr>
        <w:t>В случае возврата шин с</w:t>
      </w:r>
      <w:r w:rsidR="005757CF" w:rsidRPr="009C02A3">
        <w:rPr>
          <w:rFonts w:ascii="Times New Roman" w:hAnsi="Times New Roman" w:cs="Times New Roman"/>
          <w:sz w:val="24"/>
          <w:szCs w:val="24"/>
        </w:rPr>
        <w:t xml:space="preserve"> утраченным или поврежденным средством идентификации, производится </w:t>
      </w:r>
      <w:proofErr w:type="spellStart"/>
      <w:r w:rsidR="005757CF" w:rsidRPr="009C02A3">
        <w:rPr>
          <w:rFonts w:ascii="Times New Roman" w:hAnsi="Times New Roman" w:cs="Times New Roman"/>
          <w:sz w:val="24"/>
          <w:szCs w:val="24"/>
        </w:rPr>
        <w:t>перемаркировка</w:t>
      </w:r>
      <w:proofErr w:type="spellEnd"/>
      <w:r w:rsidR="005757CF" w:rsidRPr="009C02A3">
        <w:rPr>
          <w:rFonts w:ascii="Times New Roman" w:hAnsi="Times New Roman" w:cs="Times New Roman"/>
          <w:sz w:val="24"/>
          <w:szCs w:val="24"/>
        </w:rPr>
        <w:t xml:space="preserve"> таких шин в порядке, установленном Правилами маркировки шин.</w:t>
      </w:r>
    </w:p>
    <w:p w14:paraId="64D5D67C" w14:textId="77777777" w:rsidR="00132B12" w:rsidRPr="009C02A3" w:rsidRDefault="00132B12" w:rsidP="00132B1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2A3">
        <w:rPr>
          <w:rFonts w:ascii="Times New Roman" w:hAnsi="Times New Roman" w:cs="Times New Roman"/>
          <w:sz w:val="24"/>
          <w:szCs w:val="24"/>
        </w:rPr>
        <w:t xml:space="preserve">Возвращенные шины, прошедшие все необходимые этапы </w:t>
      </w:r>
      <w:proofErr w:type="spellStart"/>
      <w:r w:rsidRPr="009C02A3">
        <w:rPr>
          <w:rFonts w:ascii="Times New Roman" w:hAnsi="Times New Roman" w:cs="Times New Roman"/>
          <w:sz w:val="24"/>
          <w:szCs w:val="24"/>
        </w:rPr>
        <w:t>перемаркировки</w:t>
      </w:r>
      <w:proofErr w:type="spellEnd"/>
      <w:r w:rsidRPr="009C02A3">
        <w:rPr>
          <w:rFonts w:ascii="Times New Roman" w:hAnsi="Times New Roman" w:cs="Times New Roman"/>
          <w:sz w:val="24"/>
          <w:szCs w:val="24"/>
        </w:rPr>
        <w:t>, могут быть вновь реализованы.</w:t>
      </w:r>
    </w:p>
    <w:p w14:paraId="7A922FA8" w14:textId="77777777" w:rsidR="00AE15FB" w:rsidRPr="009C02A3" w:rsidRDefault="00132B12" w:rsidP="00132B1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0485408"/>
      <w:r w:rsidRPr="009C02A3">
        <w:rPr>
          <w:rFonts w:ascii="Times New Roman" w:hAnsi="Times New Roman" w:cs="Times New Roman"/>
          <w:sz w:val="24"/>
          <w:szCs w:val="24"/>
        </w:rPr>
        <w:t xml:space="preserve">В рассматриваемом случае, отказ продавца в возврате товара является неправомерным, и покупатель имеет все права на защиту своих интересов, в том числе </w:t>
      </w:r>
      <w:r w:rsidR="00A53F8C">
        <w:rPr>
          <w:rFonts w:ascii="Times New Roman" w:hAnsi="Times New Roman" w:cs="Times New Roman"/>
          <w:sz w:val="24"/>
          <w:szCs w:val="24"/>
        </w:rPr>
        <w:t xml:space="preserve">на </w:t>
      </w:r>
      <w:r w:rsidRPr="009C02A3">
        <w:rPr>
          <w:rFonts w:ascii="Times New Roman" w:hAnsi="Times New Roman" w:cs="Times New Roman"/>
          <w:sz w:val="24"/>
          <w:szCs w:val="24"/>
        </w:rPr>
        <w:t>обращение  в</w:t>
      </w:r>
      <w:r w:rsidR="00A53F8C">
        <w:rPr>
          <w:rFonts w:ascii="Times New Roman" w:hAnsi="Times New Roman" w:cs="Times New Roman"/>
          <w:sz w:val="24"/>
          <w:szCs w:val="24"/>
        </w:rPr>
        <w:t xml:space="preserve"> территориальный отдел Управления </w:t>
      </w:r>
      <w:r w:rsidRPr="009C02A3">
        <w:rPr>
          <w:rFonts w:ascii="Times New Roman" w:hAnsi="Times New Roman" w:cs="Times New Roman"/>
          <w:sz w:val="24"/>
          <w:szCs w:val="24"/>
        </w:rPr>
        <w:t>Роспотребнадзор</w:t>
      </w:r>
      <w:r w:rsidR="00A53F8C">
        <w:rPr>
          <w:rFonts w:ascii="Times New Roman" w:hAnsi="Times New Roman" w:cs="Times New Roman"/>
          <w:sz w:val="24"/>
          <w:szCs w:val="24"/>
        </w:rPr>
        <w:t>а и</w:t>
      </w:r>
      <w:r w:rsidRPr="009C02A3">
        <w:rPr>
          <w:rFonts w:ascii="Times New Roman" w:hAnsi="Times New Roman" w:cs="Times New Roman"/>
          <w:sz w:val="24"/>
          <w:szCs w:val="24"/>
        </w:rPr>
        <w:t xml:space="preserve"> в суд.</w:t>
      </w:r>
    </w:p>
    <w:bookmarkEnd w:id="3"/>
    <w:p w14:paraId="553B2D5A" w14:textId="77777777" w:rsidR="00A53F8C" w:rsidRDefault="00A53F8C" w:rsidP="00132B1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47B022" w14:textId="77777777" w:rsidR="00A53F8C" w:rsidRDefault="00A53F8C" w:rsidP="00A53F8C">
      <w:pPr>
        <w:rPr>
          <w:rFonts w:ascii="Times New Roman" w:hAnsi="Times New Roman" w:cs="Times New Roman"/>
          <w:sz w:val="24"/>
          <w:szCs w:val="24"/>
        </w:rPr>
      </w:pPr>
    </w:p>
    <w:p w14:paraId="0B3CEB69" w14:textId="77777777" w:rsidR="00A53F8C" w:rsidRPr="00BF4175" w:rsidRDefault="00A53F8C" w:rsidP="00A53F8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14:paraId="3B1FD391" w14:textId="77777777" w:rsidR="00A53F8C" w:rsidRPr="00BF4175" w:rsidRDefault="00A53F8C" w:rsidP="00A53F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защиты прав потребителей – консультационного</w:t>
      </w:r>
    </w:p>
    <w:p w14:paraId="4F0432E6" w14:textId="77777777" w:rsidR="00A53F8C" w:rsidRPr="00BF4175" w:rsidRDefault="00A53F8C" w:rsidP="00A53F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 с использованием СПС «Консультант Плюс».</w:t>
      </w:r>
    </w:p>
    <w:p w14:paraId="6F21777F" w14:textId="77777777" w:rsidR="00A53F8C" w:rsidRPr="00BF4175" w:rsidRDefault="00A53F8C" w:rsidP="00A53F8C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НАШИ КОНТАКТЫ: </w:t>
      </w:r>
    </w:p>
    <w:p w14:paraId="71F22A16" w14:textId="77777777" w:rsidR="00A53F8C" w:rsidRPr="00BF4175" w:rsidRDefault="00A53F8C" w:rsidP="00A53F8C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г. Иркутск, ул. </w:t>
      </w:r>
      <w:proofErr w:type="spellStart"/>
      <w:r w:rsidRPr="00BF4175">
        <w:rPr>
          <w:rFonts w:ascii="Times New Roman" w:eastAsia="Calibri" w:hAnsi="Times New Roman" w:cs="Times New Roman"/>
          <w:i/>
          <w:sz w:val="20"/>
          <w:szCs w:val="24"/>
        </w:rPr>
        <w:t>Трилиссера</w:t>
      </w:r>
      <w:proofErr w:type="spellEnd"/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 51, </w:t>
      </w:r>
      <w:proofErr w:type="spellStart"/>
      <w:r w:rsidRPr="00BF4175">
        <w:rPr>
          <w:rFonts w:ascii="Times New Roman" w:eastAsia="Calibri" w:hAnsi="Times New Roman" w:cs="Times New Roman"/>
          <w:i/>
          <w:sz w:val="20"/>
          <w:szCs w:val="24"/>
        </w:rPr>
        <w:t>каб</w:t>
      </w:r>
      <w:proofErr w:type="spellEnd"/>
      <w:r w:rsidRPr="00BF4175">
        <w:rPr>
          <w:rFonts w:ascii="Times New Roman" w:eastAsia="Calibri" w:hAnsi="Times New Roman" w:cs="Times New Roman"/>
          <w:i/>
          <w:sz w:val="20"/>
          <w:szCs w:val="24"/>
        </w:rPr>
        <w:t>. 113</w:t>
      </w:r>
    </w:p>
    <w:p w14:paraId="72457E02" w14:textId="77777777" w:rsidR="00A53F8C" w:rsidRPr="00BF4175" w:rsidRDefault="00A53F8C" w:rsidP="00A53F8C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тел.: 8 (395-2) 22-23-88, </w:t>
      </w:r>
    </w:p>
    <w:p w14:paraId="6F0001D8" w14:textId="77777777" w:rsidR="00A53F8C" w:rsidRPr="00BF4175" w:rsidRDefault="00A53F8C" w:rsidP="00A53F8C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г. Иркутск, Пушкина 8, </w:t>
      </w:r>
      <w:proofErr w:type="spellStart"/>
      <w:r w:rsidRPr="00BF4175">
        <w:rPr>
          <w:rFonts w:ascii="Times New Roman" w:eastAsia="Calibri" w:hAnsi="Times New Roman" w:cs="Times New Roman"/>
          <w:i/>
          <w:sz w:val="20"/>
          <w:szCs w:val="24"/>
        </w:rPr>
        <w:t>каб</w:t>
      </w:r>
      <w:proofErr w:type="spellEnd"/>
      <w:r w:rsidRPr="00BF4175">
        <w:rPr>
          <w:rFonts w:ascii="Times New Roman" w:eastAsia="Calibri" w:hAnsi="Times New Roman" w:cs="Times New Roman"/>
          <w:i/>
          <w:sz w:val="20"/>
          <w:szCs w:val="24"/>
        </w:rPr>
        <w:t>. 408</w:t>
      </w:r>
    </w:p>
    <w:p w14:paraId="6E53A3B1" w14:textId="77777777" w:rsidR="00A53F8C" w:rsidRPr="009B71D0" w:rsidRDefault="00A53F8C" w:rsidP="00A53F8C">
      <w:pPr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>е-</w:t>
      </w:r>
      <w:proofErr w:type="spellStart"/>
      <w:r w:rsidRPr="00BF4175">
        <w:rPr>
          <w:rFonts w:ascii="Times New Roman" w:eastAsia="Calibri" w:hAnsi="Times New Roman" w:cs="Times New Roman"/>
          <w:i/>
          <w:sz w:val="20"/>
          <w:szCs w:val="24"/>
        </w:rPr>
        <w:t>mail</w:t>
      </w:r>
      <w:proofErr w:type="spellEnd"/>
      <w:r w:rsidRPr="00BF4175">
        <w:rPr>
          <w:rFonts w:ascii="Times New Roman" w:eastAsia="Calibri" w:hAnsi="Times New Roman" w:cs="Times New Roman"/>
          <w:i/>
          <w:sz w:val="20"/>
          <w:szCs w:val="24"/>
        </w:rPr>
        <w:t>: zpp@sesoirkutsk.ru</w:t>
      </w:r>
    </w:p>
    <w:p w14:paraId="19BBB09E" w14:textId="77777777" w:rsidR="00132B12" w:rsidRPr="00A53F8C" w:rsidRDefault="00132B12" w:rsidP="00A53F8C">
      <w:pPr>
        <w:tabs>
          <w:tab w:val="left" w:pos="7488"/>
        </w:tabs>
        <w:rPr>
          <w:rFonts w:ascii="Times New Roman" w:hAnsi="Times New Roman" w:cs="Times New Roman"/>
          <w:sz w:val="24"/>
          <w:szCs w:val="24"/>
        </w:rPr>
      </w:pPr>
    </w:p>
    <w:sectPr w:rsidR="00132B12" w:rsidRPr="00A53F8C" w:rsidSect="0050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41214"/>
    <w:multiLevelType w:val="hybridMultilevel"/>
    <w:tmpl w:val="54887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824D2"/>
    <w:multiLevelType w:val="multilevel"/>
    <w:tmpl w:val="95F6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53"/>
    <w:rsid w:val="0000658C"/>
    <w:rsid w:val="00011501"/>
    <w:rsid w:val="00121680"/>
    <w:rsid w:val="00132B12"/>
    <w:rsid w:val="001C2039"/>
    <w:rsid w:val="001E3DAF"/>
    <w:rsid w:val="00223A4C"/>
    <w:rsid w:val="002A5B0B"/>
    <w:rsid w:val="002E1AD6"/>
    <w:rsid w:val="002E2169"/>
    <w:rsid w:val="003222C9"/>
    <w:rsid w:val="00363A88"/>
    <w:rsid w:val="003A0E76"/>
    <w:rsid w:val="003F77D8"/>
    <w:rsid w:val="004014D1"/>
    <w:rsid w:val="0046782B"/>
    <w:rsid w:val="0047522B"/>
    <w:rsid w:val="004A21D7"/>
    <w:rsid w:val="004D5D94"/>
    <w:rsid w:val="004D6225"/>
    <w:rsid w:val="00503351"/>
    <w:rsid w:val="00575482"/>
    <w:rsid w:val="005757CF"/>
    <w:rsid w:val="00586D49"/>
    <w:rsid w:val="005A26B2"/>
    <w:rsid w:val="005B05D4"/>
    <w:rsid w:val="005B3F7C"/>
    <w:rsid w:val="005F3EA2"/>
    <w:rsid w:val="005F7FF4"/>
    <w:rsid w:val="006441B0"/>
    <w:rsid w:val="00661D18"/>
    <w:rsid w:val="00681B86"/>
    <w:rsid w:val="00731153"/>
    <w:rsid w:val="00740CD1"/>
    <w:rsid w:val="007647DA"/>
    <w:rsid w:val="00783C77"/>
    <w:rsid w:val="0078603B"/>
    <w:rsid w:val="007A22A3"/>
    <w:rsid w:val="007A5DE6"/>
    <w:rsid w:val="007D5CC4"/>
    <w:rsid w:val="0083507F"/>
    <w:rsid w:val="00856703"/>
    <w:rsid w:val="008B1473"/>
    <w:rsid w:val="008C1F3E"/>
    <w:rsid w:val="008E204B"/>
    <w:rsid w:val="009269EE"/>
    <w:rsid w:val="009318FC"/>
    <w:rsid w:val="009831D1"/>
    <w:rsid w:val="009C02A3"/>
    <w:rsid w:val="009C7BE6"/>
    <w:rsid w:val="009F0645"/>
    <w:rsid w:val="00A53F8C"/>
    <w:rsid w:val="00A8187A"/>
    <w:rsid w:val="00AC0C8B"/>
    <w:rsid w:val="00AD0BD2"/>
    <w:rsid w:val="00AE15FB"/>
    <w:rsid w:val="00B21C34"/>
    <w:rsid w:val="00B50CD2"/>
    <w:rsid w:val="00B60375"/>
    <w:rsid w:val="00BC0FA9"/>
    <w:rsid w:val="00BF3451"/>
    <w:rsid w:val="00C01BEB"/>
    <w:rsid w:val="00C3446C"/>
    <w:rsid w:val="00C74410"/>
    <w:rsid w:val="00CD295E"/>
    <w:rsid w:val="00CD79B4"/>
    <w:rsid w:val="00CE64DD"/>
    <w:rsid w:val="00D00184"/>
    <w:rsid w:val="00D1583C"/>
    <w:rsid w:val="00D30B42"/>
    <w:rsid w:val="00D34F4C"/>
    <w:rsid w:val="00DB53D3"/>
    <w:rsid w:val="00DF47BF"/>
    <w:rsid w:val="00E73D60"/>
    <w:rsid w:val="00E84671"/>
    <w:rsid w:val="00EA03FD"/>
    <w:rsid w:val="00F977CE"/>
    <w:rsid w:val="00FB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4ED5"/>
  <w15:docId w15:val="{5247B5D2-5B4A-402E-9438-E0F734CA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14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A2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E563-921A-4E97-91E4-89DF2610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2024-11-29T05:31:00Z</dcterms:created>
  <dcterms:modified xsi:type="dcterms:W3CDTF">2024-11-29T05:31:00Z</dcterms:modified>
</cp:coreProperties>
</file>