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12" w:rsidRDefault="00780D90" w:rsidP="00780D90">
      <w:pPr>
        <w:suppressAutoHyphens w:val="0"/>
        <w:autoSpaceDE w:val="0"/>
        <w:jc w:val="center"/>
        <w:rPr>
          <w:sz w:val="28"/>
          <w:szCs w:val="28"/>
        </w:rPr>
      </w:pPr>
      <w:r>
        <w:rPr>
          <w:rFonts w:ascii="Arial" w:hAnsi="Arial" w:cs="Arial"/>
          <w:i/>
          <w:noProof/>
          <w:lang w:eastAsia="ru-RU"/>
        </w:rPr>
        <w:drawing>
          <wp:inline distT="0" distB="0" distL="0" distR="0">
            <wp:extent cx="414020" cy="517525"/>
            <wp:effectExtent l="0" t="0" r="5080" b="0"/>
            <wp:docPr id="1" name="Рисунок 1" descr="C:\Users\Элемент\Pictures\герб\Гербовый-щит-(большой-размер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Элемент\Pictures\герб\Гербовый-щит-(большой-размер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12" w:rsidRPr="00D549A8" w:rsidRDefault="00AC3B12" w:rsidP="00AC3B12">
      <w:pPr>
        <w:keepNext/>
        <w:jc w:val="center"/>
        <w:outlineLvl w:val="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 ___________ 202</w:t>
      </w:r>
      <w:r w:rsidR="008C232F">
        <w:rPr>
          <w:rFonts w:ascii="Arial" w:hAnsi="Arial" w:cs="Arial"/>
          <w:b/>
          <w:sz w:val="32"/>
          <w:szCs w:val="32"/>
        </w:rPr>
        <w:t>4</w:t>
      </w:r>
      <w:r w:rsidR="00E61B2C">
        <w:rPr>
          <w:rFonts w:ascii="Arial" w:hAnsi="Arial" w:cs="Arial"/>
          <w:b/>
          <w:sz w:val="32"/>
          <w:szCs w:val="32"/>
        </w:rPr>
        <w:t xml:space="preserve"> </w:t>
      </w:r>
      <w:r w:rsidRPr="00D549A8">
        <w:rPr>
          <w:rFonts w:ascii="Arial" w:hAnsi="Arial" w:cs="Arial"/>
          <w:b/>
          <w:sz w:val="32"/>
          <w:szCs w:val="32"/>
        </w:rPr>
        <w:t>Г. №______</w:t>
      </w:r>
    </w:p>
    <w:p w:rsidR="00AC3B12" w:rsidRPr="00C82866" w:rsidRDefault="00AC3B12" w:rsidP="00AC3B12">
      <w:pPr>
        <w:keepNext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C8286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C3B12" w:rsidRPr="00C82866" w:rsidRDefault="00AC3B12" w:rsidP="00AC3B12">
      <w:pPr>
        <w:jc w:val="center"/>
        <w:rPr>
          <w:rFonts w:ascii="Arial" w:hAnsi="Arial" w:cs="Arial"/>
          <w:b/>
          <w:sz w:val="32"/>
          <w:szCs w:val="32"/>
        </w:rPr>
      </w:pPr>
      <w:r w:rsidRPr="00C82866">
        <w:rPr>
          <w:rFonts w:ascii="Arial" w:hAnsi="Arial" w:cs="Arial"/>
          <w:b/>
          <w:sz w:val="32"/>
          <w:szCs w:val="32"/>
        </w:rPr>
        <w:t>ИРКУТСКАЯ ОБЛАСТЬ</w:t>
      </w:r>
    </w:p>
    <w:p w:rsidR="00AC3B12" w:rsidRPr="00C82866" w:rsidRDefault="00AC3B12" w:rsidP="00AC3B12">
      <w:pPr>
        <w:jc w:val="center"/>
        <w:rPr>
          <w:rFonts w:ascii="Arial" w:hAnsi="Arial" w:cs="Arial"/>
          <w:b/>
          <w:sz w:val="32"/>
          <w:szCs w:val="32"/>
        </w:rPr>
      </w:pPr>
      <w:r w:rsidRPr="00C82866">
        <w:rPr>
          <w:rFonts w:ascii="Arial" w:hAnsi="Arial" w:cs="Arial"/>
          <w:b/>
          <w:sz w:val="32"/>
          <w:szCs w:val="32"/>
        </w:rPr>
        <w:t>МУНИЦИПАЛЬНОЕ ОБРАЗОВАНИЕ – «ГОРОД ТУЛУН»</w:t>
      </w:r>
    </w:p>
    <w:p w:rsidR="00AC3B12" w:rsidRPr="00C82866" w:rsidRDefault="008F43AF" w:rsidP="00AC3B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  <w:r w:rsidR="00AC3B12" w:rsidRPr="00C82866">
        <w:rPr>
          <w:rFonts w:ascii="Arial" w:hAnsi="Arial" w:cs="Arial"/>
          <w:b/>
          <w:sz w:val="32"/>
          <w:szCs w:val="32"/>
        </w:rPr>
        <w:t xml:space="preserve"> ГОРОДСКОГО ОКРУГА</w:t>
      </w:r>
    </w:p>
    <w:p w:rsidR="00AC3B12" w:rsidRPr="00D549A8" w:rsidRDefault="008F43AF" w:rsidP="00AC3B12">
      <w:pPr>
        <w:keepNext/>
        <w:ind w:left="284"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C3B12" w:rsidRPr="00D549A8" w:rsidRDefault="00AC3B12" w:rsidP="00CE21CC">
      <w:pPr>
        <w:jc w:val="center"/>
        <w:rPr>
          <w:rFonts w:ascii="Arial" w:hAnsi="Arial" w:cs="Arial"/>
          <w:b/>
          <w:sz w:val="32"/>
          <w:szCs w:val="32"/>
        </w:rPr>
      </w:pPr>
    </w:p>
    <w:p w:rsidR="00AC3B12" w:rsidRDefault="00AC3B12" w:rsidP="00AC3B12">
      <w:pPr>
        <w:suppressAutoHyphens w:val="0"/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D549A8">
        <w:rPr>
          <w:rFonts w:ascii="Arial" w:hAnsi="Arial" w:cs="Arial"/>
          <w:b/>
          <w:color w:val="000000"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color w:val="000000"/>
          <w:sz w:val="32"/>
          <w:szCs w:val="32"/>
        </w:rPr>
        <w:t>ПРОГРАММЫ</w:t>
      </w:r>
      <w:r w:rsidRPr="00B363CD">
        <w:rPr>
          <w:rFonts w:ascii="Arial" w:hAnsi="Arial" w:cs="Arial"/>
          <w:b/>
        </w:rPr>
        <w:t xml:space="preserve"> </w:t>
      </w:r>
      <w:r w:rsidRPr="00B363CD">
        <w:rPr>
          <w:rFonts w:ascii="Arial" w:hAnsi="Arial" w:cs="Arial"/>
          <w:b/>
          <w:sz w:val="32"/>
          <w:szCs w:val="32"/>
        </w:rPr>
        <w:t>ПРОФИЛАКТИКИ РИСКОВ ПРИЧЕНЕНИЯ ВРЕДА (УЩЕРБА) ОХРАНЯЕМЫМ ЗАКОНОМ ЦЕННОСТЯМ</w:t>
      </w:r>
      <w:r w:rsidR="008F43AF">
        <w:rPr>
          <w:rFonts w:ascii="Arial" w:hAnsi="Arial" w:cs="Arial"/>
          <w:b/>
          <w:sz w:val="32"/>
          <w:szCs w:val="32"/>
        </w:rPr>
        <w:t xml:space="preserve"> ПО МУНИЦИПАЛЬ</w:t>
      </w:r>
      <w:r w:rsidR="008565D4">
        <w:rPr>
          <w:rFonts w:ascii="Arial" w:hAnsi="Arial" w:cs="Arial"/>
          <w:b/>
          <w:sz w:val="32"/>
          <w:szCs w:val="32"/>
        </w:rPr>
        <w:t>НОМУ ЗЕМЕЛЬНОМУ КОНТРОЛЮ НА 202</w:t>
      </w:r>
      <w:r w:rsidR="00E61B2C">
        <w:rPr>
          <w:rFonts w:ascii="Arial" w:hAnsi="Arial" w:cs="Arial"/>
          <w:b/>
          <w:sz w:val="32"/>
          <w:szCs w:val="32"/>
        </w:rPr>
        <w:t>5</w:t>
      </w:r>
      <w:r w:rsidRPr="00B363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</w:t>
      </w:r>
    </w:p>
    <w:p w:rsidR="00AC3B12" w:rsidRDefault="00AC3B12" w:rsidP="00AC3B12">
      <w:pPr>
        <w:suppressAutoHyphens w:val="0"/>
        <w:autoSpaceDE w:val="0"/>
        <w:jc w:val="center"/>
        <w:rPr>
          <w:rFonts w:ascii="Arial" w:hAnsi="Arial" w:cs="Arial"/>
          <w:b/>
          <w:sz w:val="32"/>
          <w:szCs w:val="32"/>
        </w:rPr>
      </w:pPr>
    </w:p>
    <w:p w:rsidR="00AC3B12" w:rsidRDefault="00AC3B12" w:rsidP="00E61B2C">
      <w:pPr>
        <w:suppressAutoHyphens w:val="0"/>
        <w:autoSpaceDE w:val="0"/>
        <w:ind w:firstLine="709"/>
        <w:jc w:val="both"/>
        <w:rPr>
          <w:rFonts w:ascii="Arial" w:eastAsia="Times New Roman" w:hAnsi="Arial" w:cs="Arial"/>
          <w:kern w:val="0"/>
          <w:lang w:eastAsia="ru-RU"/>
        </w:rPr>
      </w:pPr>
      <w:proofErr w:type="gramStart"/>
      <w:r>
        <w:rPr>
          <w:rFonts w:ascii="Arial" w:hAnsi="Arial" w:cs="Arial"/>
        </w:rPr>
        <w:t xml:space="preserve">В </w:t>
      </w:r>
      <w:r w:rsidRPr="002B5A86">
        <w:rPr>
          <w:rFonts w:ascii="Arial" w:hAnsi="Arial" w:cs="Arial"/>
        </w:rPr>
        <w:t xml:space="preserve">соответствии со статьей 44 </w:t>
      </w:r>
      <w:r w:rsidRPr="002B5A86">
        <w:rPr>
          <w:rFonts w:ascii="Arial" w:eastAsia="Times New Roman" w:hAnsi="Arial" w:cs="Arial"/>
          <w:kern w:val="0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="00466B95">
        <w:rPr>
          <w:rFonts w:ascii="Arial" w:eastAsia="Times New Roman" w:hAnsi="Arial" w:cs="Arial"/>
          <w:kern w:val="0"/>
          <w:lang w:eastAsia="ru-RU"/>
        </w:rPr>
        <w:t>, п</w:t>
      </w:r>
      <w:r w:rsidR="008F43AF">
        <w:rPr>
          <w:rFonts w:ascii="Arial" w:eastAsia="Times New Roman" w:hAnsi="Arial" w:cs="Arial"/>
          <w:kern w:val="0"/>
          <w:lang w:eastAsia="ru-RU"/>
        </w:rPr>
        <w:t>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 профилактики рисков причинения вреда (ущерба) охраняемым законом ценностям», руководствуясь ст. ст. 28, 42 Уставом муниципального образования - «город Тулун», администрация городского округа</w:t>
      </w:r>
      <w:proofErr w:type="gramEnd"/>
    </w:p>
    <w:p w:rsidR="008F43AF" w:rsidRPr="003E01CB" w:rsidRDefault="008F43AF" w:rsidP="00AC3B12">
      <w:pPr>
        <w:suppressAutoHyphens w:val="0"/>
        <w:autoSpaceDE w:val="0"/>
        <w:jc w:val="both"/>
        <w:rPr>
          <w:rFonts w:ascii="Arial" w:eastAsia="Times New Roman" w:hAnsi="Arial" w:cs="Arial"/>
          <w:kern w:val="0"/>
          <w:sz w:val="32"/>
          <w:szCs w:val="32"/>
          <w:lang w:eastAsia="ru-RU"/>
        </w:rPr>
      </w:pPr>
    </w:p>
    <w:p w:rsidR="003E01CB" w:rsidRPr="003E01CB" w:rsidRDefault="003E01CB" w:rsidP="003E01CB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ПОСТАНОВЛЯЕТ</w:t>
      </w:r>
      <w:r w:rsidRPr="003E01CB">
        <w:rPr>
          <w:rFonts w:ascii="Arial" w:hAnsi="Arial" w:cs="Arial"/>
          <w:b/>
          <w:iCs/>
          <w:sz w:val="32"/>
          <w:szCs w:val="32"/>
        </w:rPr>
        <w:t>:</w:t>
      </w:r>
    </w:p>
    <w:p w:rsidR="008B42A6" w:rsidRDefault="008B42A6" w:rsidP="008B42A6">
      <w:pPr>
        <w:shd w:val="clear" w:color="auto" w:fill="FFFFFF"/>
        <w:rPr>
          <w:rFonts w:ascii="Arial" w:hAnsi="Arial" w:cs="Arial"/>
          <w:color w:val="000000"/>
        </w:rPr>
      </w:pPr>
    </w:p>
    <w:p w:rsidR="008B42A6" w:rsidRDefault="008B42A6" w:rsidP="008B42A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 на 202</w:t>
      </w:r>
      <w:r w:rsidR="00E61B2C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год (Приложение).</w:t>
      </w:r>
    </w:p>
    <w:p w:rsidR="008B42A6" w:rsidRDefault="008B42A6" w:rsidP="008B42A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Опубликовать настоящее постановление в газете «</w:t>
      </w:r>
      <w:proofErr w:type="spellStart"/>
      <w:r>
        <w:rPr>
          <w:rFonts w:ascii="Arial" w:hAnsi="Arial" w:cs="Arial"/>
          <w:color w:val="000000"/>
        </w:rPr>
        <w:t>Тулунский</w:t>
      </w:r>
      <w:proofErr w:type="spellEnd"/>
      <w:r>
        <w:rPr>
          <w:rFonts w:ascii="Arial" w:hAnsi="Arial" w:cs="Arial"/>
          <w:color w:val="000000"/>
        </w:rPr>
        <w:t xml:space="preserve"> вестник» и разместить на официальном сайте администрации городского округа муниципального образования – «город Тулун».</w:t>
      </w:r>
    </w:p>
    <w:p w:rsidR="008B42A6" w:rsidRDefault="008B42A6" w:rsidP="008B42A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городского округа Наговицыну А.А.</w:t>
      </w:r>
    </w:p>
    <w:p w:rsidR="00AC3B12" w:rsidRDefault="00AC3B12" w:rsidP="00AC3B12">
      <w:pPr>
        <w:suppressAutoHyphens w:val="0"/>
        <w:autoSpaceDE w:val="0"/>
        <w:jc w:val="right"/>
        <w:rPr>
          <w:sz w:val="28"/>
          <w:szCs w:val="28"/>
        </w:rPr>
      </w:pPr>
    </w:p>
    <w:p w:rsidR="00AC3B12" w:rsidRDefault="00AC3B12" w:rsidP="00AC3B12">
      <w:pPr>
        <w:suppressAutoHyphens w:val="0"/>
        <w:autoSpaceDE w:val="0"/>
        <w:jc w:val="right"/>
        <w:rPr>
          <w:sz w:val="28"/>
          <w:szCs w:val="28"/>
        </w:rPr>
      </w:pPr>
    </w:p>
    <w:p w:rsidR="00E61B2C" w:rsidRDefault="00E61B2C" w:rsidP="00AC3B12">
      <w:pPr>
        <w:suppressAutoHyphens w:val="0"/>
        <w:autoSpaceDE w:val="0"/>
        <w:jc w:val="right"/>
        <w:rPr>
          <w:sz w:val="28"/>
          <w:szCs w:val="28"/>
        </w:rPr>
      </w:pPr>
    </w:p>
    <w:p w:rsidR="00C44F24" w:rsidRDefault="00E61B2C" w:rsidP="00C44F24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Мэр города Тулуна</w:t>
      </w:r>
      <w:r w:rsidR="00C44F24">
        <w:rPr>
          <w:rFonts w:ascii="Arial" w:hAnsi="Arial" w:cs="Arial"/>
        </w:rPr>
        <w:t xml:space="preserve">                                     </w:t>
      </w:r>
      <w:r w:rsidR="00491C7E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</w:t>
      </w:r>
      <w:r w:rsidR="00491C7E">
        <w:rPr>
          <w:rFonts w:ascii="Arial" w:hAnsi="Arial" w:cs="Arial"/>
        </w:rPr>
        <w:t xml:space="preserve">               </w:t>
      </w:r>
      <w:r w:rsidR="00C44F2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М.И. </w:t>
      </w:r>
      <w:proofErr w:type="spellStart"/>
      <w:r>
        <w:rPr>
          <w:rFonts w:ascii="Arial" w:hAnsi="Arial" w:cs="Arial"/>
        </w:rPr>
        <w:t>Гильдебрант</w:t>
      </w:r>
      <w:proofErr w:type="spellEnd"/>
    </w:p>
    <w:p w:rsidR="00AC3B12" w:rsidRDefault="00AC3B12" w:rsidP="00AC3B12">
      <w:pPr>
        <w:suppressAutoHyphens w:val="0"/>
        <w:autoSpaceDE w:val="0"/>
        <w:rPr>
          <w:sz w:val="28"/>
          <w:szCs w:val="28"/>
        </w:rPr>
      </w:pPr>
      <w:r>
        <w:rPr>
          <w:rFonts w:ascii="Arial" w:hAnsi="Arial" w:cs="Arial"/>
        </w:rPr>
        <w:tab/>
        <w:t xml:space="preserve">                                                      </w:t>
      </w:r>
    </w:p>
    <w:p w:rsidR="00AC3B12" w:rsidRDefault="00AC3B12" w:rsidP="00AC3B12">
      <w:pPr>
        <w:suppressAutoHyphens w:val="0"/>
        <w:autoSpaceDE w:val="0"/>
        <w:rPr>
          <w:sz w:val="28"/>
          <w:szCs w:val="28"/>
        </w:rPr>
      </w:pPr>
    </w:p>
    <w:p w:rsidR="00E61B2C" w:rsidRDefault="00E61B2C" w:rsidP="00AC3B12">
      <w:pPr>
        <w:suppressAutoHyphens w:val="0"/>
        <w:autoSpaceDE w:val="0"/>
        <w:rPr>
          <w:sz w:val="28"/>
          <w:szCs w:val="28"/>
        </w:rPr>
      </w:pPr>
    </w:p>
    <w:p w:rsidR="00E61B2C" w:rsidRDefault="00E61B2C" w:rsidP="00AC3B12">
      <w:pPr>
        <w:suppressAutoHyphens w:val="0"/>
        <w:autoSpaceDE w:val="0"/>
        <w:rPr>
          <w:sz w:val="28"/>
          <w:szCs w:val="28"/>
        </w:rPr>
      </w:pPr>
    </w:p>
    <w:p w:rsidR="00E61B2C" w:rsidRDefault="00E61B2C" w:rsidP="00AC3B12">
      <w:pPr>
        <w:suppressAutoHyphens w:val="0"/>
        <w:autoSpaceDE w:val="0"/>
        <w:rPr>
          <w:sz w:val="28"/>
          <w:szCs w:val="28"/>
        </w:rPr>
      </w:pPr>
    </w:p>
    <w:p w:rsidR="008B42A6" w:rsidRDefault="008B42A6" w:rsidP="0037523B">
      <w:pPr>
        <w:suppressAutoHyphens w:val="0"/>
        <w:autoSpaceDE w:val="0"/>
        <w:rPr>
          <w:sz w:val="28"/>
          <w:szCs w:val="28"/>
        </w:rPr>
      </w:pPr>
    </w:p>
    <w:p w:rsidR="0037523B" w:rsidRDefault="0037523B" w:rsidP="0037523B">
      <w:pPr>
        <w:suppressAutoHyphens w:val="0"/>
        <w:autoSpaceDE w:val="0"/>
        <w:rPr>
          <w:sz w:val="28"/>
          <w:szCs w:val="28"/>
        </w:rPr>
      </w:pPr>
    </w:p>
    <w:p w:rsidR="00CE21CC" w:rsidRDefault="00CE21CC" w:rsidP="0037523B">
      <w:pPr>
        <w:suppressAutoHyphens w:val="0"/>
        <w:autoSpaceDE w:val="0"/>
        <w:rPr>
          <w:sz w:val="28"/>
          <w:szCs w:val="28"/>
        </w:rPr>
      </w:pPr>
    </w:p>
    <w:p w:rsidR="008B42A6" w:rsidRPr="00CE21CC" w:rsidRDefault="008B42A6" w:rsidP="008B42A6">
      <w:pPr>
        <w:pStyle w:val="ConsPlusNormal"/>
        <w:ind w:firstLine="0"/>
        <w:jc w:val="right"/>
      </w:pPr>
      <w:r w:rsidRPr="00CE21CC">
        <w:t>Приложение</w:t>
      </w:r>
    </w:p>
    <w:p w:rsidR="008B42A6" w:rsidRPr="00CE21CC" w:rsidRDefault="008B42A6" w:rsidP="008B42A6">
      <w:pPr>
        <w:pStyle w:val="ConsPlusNormal"/>
        <w:jc w:val="right"/>
      </w:pPr>
      <w:r w:rsidRPr="00CE21CC">
        <w:t>к постановлению</w:t>
      </w:r>
    </w:p>
    <w:p w:rsidR="00576FEC" w:rsidRPr="00CE21CC" w:rsidRDefault="00576FEC" w:rsidP="008B42A6">
      <w:pPr>
        <w:pStyle w:val="ConsPlusNormal"/>
        <w:jc w:val="right"/>
      </w:pPr>
      <w:r w:rsidRPr="00CE21CC">
        <w:t>администрации городского округа</w:t>
      </w:r>
    </w:p>
    <w:p w:rsidR="00576FEC" w:rsidRPr="00CE21CC" w:rsidRDefault="00576FEC" w:rsidP="008B42A6">
      <w:pPr>
        <w:pStyle w:val="ConsPlusNormal"/>
        <w:jc w:val="right"/>
      </w:pPr>
      <w:r w:rsidRPr="00CE21CC">
        <w:t>от ___________ 202</w:t>
      </w:r>
      <w:r w:rsidR="00E57459">
        <w:t>4</w:t>
      </w:r>
      <w:bookmarkStart w:id="0" w:name="_GoBack"/>
      <w:bookmarkEnd w:id="0"/>
      <w:r w:rsidRPr="00CE21CC">
        <w:t xml:space="preserve"> № _________</w:t>
      </w:r>
    </w:p>
    <w:p w:rsidR="00576FEC" w:rsidRPr="00976B3A" w:rsidRDefault="00576FEC" w:rsidP="008B42A6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AC3B12" w:rsidRDefault="00AC3B12" w:rsidP="00AC3B12">
      <w:pPr>
        <w:suppressAutoHyphens w:val="0"/>
        <w:autoSpaceDE w:val="0"/>
        <w:jc w:val="right"/>
      </w:pPr>
    </w:p>
    <w:p w:rsidR="00AC3B12" w:rsidRDefault="00AC3B12" w:rsidP="00AC3B12">
      <w:pPr>
        <w:suppressAutoHyphens w:val="0"/>
        <w:autoSpaceDE w:val="0"/>
        <w:jc w:val="center"/>
        <w:rPr>
          <w:rFonts w:ascii="Arial" w:hAnsi="Arial" w:cs="Arial"/>
          <w:b/>
        </w:rPr>
      </w:pPr>
      <w:r w:rsidRPr="002B5A86">
        <w:rPr>
          <w:rFonts w:ascii="Arial" w:hAnsi="Arial" w:cs="Arial"/>
          <w:b/>
        </w:rPr>
        <w:t>ПРОГРАММА</w:t>
      </w:r>
    </w:p>
    <w:p w:rsidR="00AC3B12" w:rsidRDefault="00AC3B12" w:rsidP="00AC3B12">
      <w:pPr>
        <w:suppressAutoHyphens w:val="0"/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ПРОФИЛАКТИКИ РИСКОВ ПРИЧЕНЕНИЯ ВРЕДА (УЩЕРБА) ОХРАНЯЕМЫМ ЗАКОНОМ ЦЕННОСТЯМ</w:t>
      </w:r>
      <w:r w:rsidR="00576FEC">
        <w:rPr>
          <w:rFonts w:ascii="Arial" w:hAnsi="Arial" w:cs="Arial"/>
          <w:b/>
        </w:rPr>
        <w:t xml:space="preserve"> ПО МУНИЦЫПАЛЬНОМУ ЗЕМЕЛЬНОМУ КОНТРОЛЮ НА 202</w:t>
      </w:r>
      <w:r w:rsidR="001A3C37">
        <w:rPr>
          <w:rFonts w:ascii="Arial" w:hAnsi="Arial" w:cs="Arial"/>
          <w:b/>
        </w:rPr>
        <w:t>5</w:t>
      </w:r>
      <w:r w:rsidR="00576FEC">
        <w:rPr>
          <w:rFonts w:ascii="Arial" w:hAnsi="Arial" w:cs="Arial"/>
          <w:b/>
        </w:rPr>
        <w:t xml:space="preserve"> ГОД</w:t>
      </w:r>
    </w:p>
    <w:p w:rsidR="00286740" w:rsidRDefault="00286740" w:rsidP="00AC3B12">
      <w:pPr>
        <w:suppressAutoHyphens w:val="0"/>
        <w:autoSpaceDE w:val="0"/>
        <w:jc w:val="center"/>
        <w:rPr>
          <w:rFonts w:ascii="Arial" w:hAnsi="Arial" w:cs="Arial"/>
          <w:b/>
        </w:rPr>
      </w:pPr>
    </w:p>
    <w:p w:rsidR="00286740" w:rsidRPr="002B5A86" w:rsidRDefault="00286740" w:rsidP="0037523B">
      <w:pPr>
        <w:suppressAutoHyphens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Раздел 1. Общее положение</w:t>
      </w:r>
    </w:p>
    <w:p w:rsidR="00AC3B12" w:rsidRPr="002B5A86" w:rsidRDefault="00AC3B12" w:rsidP="006931D4">
      <w:pPr>
        <w:suppressAutoHyphens w:val="0"/>
        <w:autoSpaceDE w:val="0"/>
        <w:rPr>
          <w:rFonts w:eastAsia="Times New Roman"/>
          <w:b/>
          <w:bCs/>
          <w:kern w:val="0"/>
          <w:lang w:eastAsia="ru-RU"/>
        </w:rPr>
      </w:pPr>
    </w:p>
    <w:p w:rsidR="00AC3B12" w:rsidRPr="00466B95" w:rsidRDefault="00AC3B12" w:rsidP="00CE21CC">
      <w:pPr>
        <w:widowControl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466B95">
        <w:rPr>
          <w:rFonts w:ascii="Arial" w:hAnsi="Arial" w:cs="Arial"/>
        </w:rPr>
        <w:t>1.</w:t>
      </w:r>
      <w:r w:rsidR="00E71D62" w:rsidRPr="00466B95">
        <w:rPr>
          <w:rFonts w:ascii="Arial" w:hAnsi="Arial" w:cs="Arial"/>
        </w:rPr>
        <w:t xml:space="preserve">1. </w:t>
      </w:r>
      <w:r w:rsidRPr="00466B95">
        <w:rPr>
          <w:rFonts w:ascii="Arial" w:hAnsi="Arial" w:cs="Arial"/>
        </w:rPr>
        <w:t> </w:t>
      </w:r>
      <w:proofErr w:type="gramStart"/>
      <w:r w:rsidR="00E71D62" w:rsidRPr="00466B95">
        <w:rPr>
          <w:rFonts w:ascii="Arial" w:hAnsi="Arial" w:cs="Arial"/>
        </w:rPr>
        <w:t>Настоящая п</w:t>
      </w:r>
      <w:r w:rsidRPr="00466B95">
        <w:rPr>
          <w:rFonts w:ascii="Arial" w:hAnsi="Arial" w:cs="Arial"/>
        </w:rPr>
        <w:t>рограмма профилактики рисков причинения вреда (ущерба) охран</w:t>
      </w:r>
      <w:r w:rsidR="00286740" w:rsidRPr="00466B95">
        <w:rPr>
          <w:rFonts w:ascii="Arial" w:hAnsi="Arial" w:cs="Arial"/>
        </w:rPr>
        <w:t>яемым законом ценностям</w:t>
      </w:r>
      <w:r w:rsidR="00E71D62" w:rsidRPr="00466B95">
        <w:rPr>
          <w:rFonts w:ascii="Arial" w:hAnsi="Arial" w:cs="Arial"/>
        </w:rPr>
        <w:t xml:space="preserve"> по муниципаль</w:t>
      </w:r>
      <w:r w:rsidR="003E01CB">
        <w:rPr>
          <w:rFonts w:ascii="Arial" w:hAnsi="Arial" w:cs="Arial"/>
        </w:rPr>
        <w:t>ному земельному контролю на 202</w:t>
      </w:r>
      <w:r w:rsidR="001A3C37">
        <w:rPr>
          <w:rFonts w:ascii="Arial" w:hAnsi="Arial" w:cs="Arial"/>
        </w:rPr>
        <w:t>5</w:t>
      </w:r>
      <w:r w:rsidR="00E71D62" w:rsidRPr="00466B95">
        <w:rPr>
          <w:rFonts w:ascii="Arial" w:hAnsi="Arial" w:cs="Arial"/>
        </w:rPr>
        <w:t xml:space="preserve"> год </w:t>
      </w:r>
      <w:r w:rsidRPr="00466B95">
        <w:rPr>
          <w:rFonts w:ascii="Arial" w:hAnsi="Arial" w:cs="Arial"/>
        </w:rPr>
        <w:t>(далее – Программа) разработана</w:t>
      </w:r>
      <w:r w:rsidR="00E71D62" w:rsidRPr="00466B95">
        <w:rPr>
          <w:rFonts w:ascii="Arial" w:hAnsi="Arial" w:cs="Arial"/>
        </w:rPr>
        <w:t xml:space="preserve"> для</w:t>
      </w:r>
      <w:r w:rsidR="001A3C37">
        <w:rPr>
          <w:rFonts w:ascii="Arial" w:hAnsi="Arial" w:cs="Arial"/>
        </w:rPr>
        <w:t xml:space="preserve"> </w:t>
      </w:r>
      <w:r w:rsidR="00E71D62" w:rsidRPr="00466B95">
        <w:rPr>
          <w:rFonts w:ascii="Arial" w:hAnsi="Arial" w:cs="Arial"/>
        </w:rPr>
        <w:t>своевременного предупреждения Комитетом по управлению муниципальным имуществом администрации городского округа (далее – контрольный (надзорный) орган), уполномоченным на осуществление муниципального земельного контроля в границах муниципального образования – «город Тулун», нарушений требований земельного законодательства в отношении расположенных в границах муниципального образования – «город Тулун</w:t>
      </w:r>
      <w:proofErr w:type="gramEnd"/>
      <w:r w:rsidR="00E71D62" w:rsidRPr="00466B95">
        <w:rPr>
          <w:rFonts w:ascii="Arial" w:hAnsi="Arial" w:cs="Arial"/>
        </w:rPr>
        <w:t>» объектов земельного контроля.</w:t>
      </w:r>
    </w:p>
    <w:p w:rsidR="00E71D62" w:rsidRPr="00466B95" w:rsidRDefault="00E71D62" w:rsidP="00AC3B12">
      <w:pPr>
        <w:suppressAutoHyphens w:val="0"/>
        <w:autoSpaceDE w:val="0"/>
        <w:ind w:firstLine="540"/>
        <w:jc w:val="both"/>
        <w:rPr>
          <w:rFonts w:ascii="Arial" w:hAnsi="Arial" w:cs="Arial"/>
        </w:rPr>
      </w:pPr>
      <w:r w:rsidRPr="00466B95">
        <w:rPr>
          <w:rFonts w:ascii="Arial" w:hAnsi="Arial" w:cs="Arial"/>
          <w:lang w:eastAsia="ru-RU"/>
        </w:rPr>
        <w:t>1</w:t>
      </w:r>
      <w:r w:rsidR="00AC3B12" w:rsidRPr="00466B95">
        <w:rPr>
          <w:rFonts w:ascii="Arial" w:hAnsi="Arial" w:cs="Arial"/>
          <w:lang w:eastAsia="ru-RU"/>
        </w:rPr>
        <w:t>.</w:t>
      </w:r>
      <w:r w:rsidRPr="00466B95">
        <w:rPr>
          <w:rFonts w:ascii="Arial" w:hAnsi="Arial" w:cs="Arial"/>
          <w:lang w:eastAsia="ru-RU"/>
        </w:rPr>
        <w:t>2.</w:t>
      </w:r>
      <w:r w:rsidR="00AC3B12" w:rsidRPr="00466B95">
        <w:rPr>
          <w:rFonts w:ascii="Arial" w:hAnsi="Arial" w:cs="Arial"/>
          <w:lang w:eastAsia="ru-RU"/>
        </w:rPr>
        <w:t> </w:t>
      </w:r>
      <w:r w:rsidRPr="00FA530D">
        <w:rPr>
          <w:rFonts w:ascii="Arial" w:hAnsi="Arial" w:cs="Arial"/>
        </w:rPr>
        <w:t xml:space="preserve">Программа направлена на </w:t>
      </w:r>
      <w:r w:rsidR="00F01B06">
        <w:rPr>
          <w:rFonts w:ascii="Arial" w:hAnsi="Arial" w:cs="Arial"/>
        </w:rPr>
        <w:t>предупреждение нарушений органами государственной власти, органами местного самоуправления, юридическими лицами, их руководителями  и иными должностными лицами, индивидуальными предпринимателями, гражданами</w:t>
      </w:r>
      <w:r w:rsidR="00FA530D">
        <w:rPr>
          <w:rFonts w:ascii="Arial" w:hAnsi="Arial" w:cs="Arial"/>
        </w:rPr>
        <w:t xml:space="preserve"> обязательных требований земельного законодательства и снижения рисков причинения вреда (ущерба</w:t>
      </w:r>
      <w:proofErr w:type="gramStart"/>
      <w:r w:rsidR="00FA530D">
        <w:rPr>
          <w:rFonts w:ascii="Arial" w:hAnsi="Arial" w:cs="Arial"/>
        </w:rPr>
        <w:t>)о</w:t>
      </w:r>
      <w:proofErr w:type="gramEnd"/>
      <w:r w:rsidR="00FA530D">
        <w:rPr>
          <w:rFonts w:ascii="Arial" w:hAnsi="Arial" w:cs="Arial"/>
        </w:rPr>
        <w:t>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E71D62" w:rsidRDefault="00E71D62" w:rsidP="00E97543">
      <w:pPr>
        <w:suppressAutoHyphens w:val="0"/>
        <w:autoSpaceDE w:val="0"/>
        <w:ind w:firstLine="540"/>
        <w:jc w:val="center"/>
        <w:rPr>
          <w:rFonts w:ascii="Arial" w:hAnsi="Arial" w:cs="Arial"/>
        </w:rPr>
      </w:pPr>
    </w:p>
    <w:p w:rsidR="00E71D62" w:rsidRDefault="00E71D62" w:rsidP="00E97543">
      <w:pPr>
        <w:suppressAutoHyphens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Раздел 2</w:t>
      </w:r>
      <w:r w:rsidRPr="002B5A86">
        <w:rPr>
          <w:rFonts w:ascii="Arial" w:hAnsi="Arial" w:cs="Arial"/>
          <w:b/>
        </w:rPr>
        <w:t>. А</w:t>
      </w:r>
      <w:r w:rsidRPr="002B5A86">
        <w:rPr>
          <w:rFonts w:ascii="Arial" w:eastAsia="Times New Roman" w:hAnsi="Arial" w:cs="Arial"/>
          <w:b/>
          <w:bCs/>
          <w:kern w:val="0"/>
          <w:lang w:eastAsia="ru-RU"/>
        </w:rPr>
        <w:t xml:space="preserve">нализ текущего состояния осуществления </w:t>
      </w:r>
      <w:r>
        <w:rPr>
          <w:rFonts w:ascii="Arial" w:eastAsia="Times New Roman" w:hAnsi="Arial" w:cs="Arial"/>
          <w:b/>
          <w:bCs/>
          <w:kern w:val="0"/>
          <w:lang w:eastAsia="ru-RU"/>
        </w:rPr>
        <w:t xml:space="preserve">вида контроля, </w:t>
      </w:r>
      <w:r w:rsidRPr="002B5A86">
        <w:rPr>
          <w:rFonts w:ascii="Arial" w:eastAsia="Times New Roman" w:hAnsi="Arial" w:cs="Arial"/>
          <w:b/>
          <w:bCs/>
          <w:kern w:val="0"/>
          <w:lang w:eastAsia="ru-RU"/>
        </w:rPr>
        <w:t>описание текущего</w:t>
      </w:r>
      <w:r w:rsidR="00D2509D">
        <w:rPr>
          <w:rFonts w:ascii="Arial" w:eastAsia="Times New Roman" w:hAnsi="Arial" w:cs="Arial"/>
          <w:b/>
          <w:bCs/>
          <w:kern w:val="0"/>
          <w:lang w:eastAsia="ru-RU"/>
        </w:rPr>
        <w:t xml:space="preserve"> уровня</w:t>
      </w:r>
      <w:r w:rsidRPr="002B5A86">
        <w:rPr>
          <w:rFonts w:ascii="Arial" w:eastAsia="Times New Roman" w:hAnsi="Arial" w:cs="Arial"/>
          <w:b/>
          <w:bCs/>
          <w:kern w:val="0"/>
          <w:lang w:eastAsia="ru-RU"/>
        </w:rPr>
        <w:t xml:space="preserve"> развития профилактической деятельности контрольного</w:t>
      </w:r>
      <w:r w:rsidR="00D2509D">
        <w:rPr>
          <w:rFonts w:ascii="Arial" w:eastAsia="Times New Roman" w:hAnsi="Arial" w:cs="Arial"/>
          <w:b/>
          <w:bCs/>
          <w:kern w:val="0"/>
          <w:lang w:eastAsia="ru-RU"/>
        </w:rPr>
        <w:t xml:space="preserve"> (надзорного)</w:t>
      </w:r>
      <w:r w:rsidRPr="002B5A86">
        <w:rPr>
          <w:rFonts w:ascii="Arial" w:eastAsia="Times New Roman" w:hAnsi="Arial" w:cs="Arial"/>
          <w:b/>
          <w:bCs/>
          <w:kern w:val="0"/>
          <w:lang w:eastAsia="ru-RU"/>
        </w:rPr>
        <w:t xml:space="preserve"> органа, характеристика проблем,</w:t>
      </w:r>
      <w:r w:rsidR="00D2509D">
        <w:rPr>
          <w:rFonts w:ascii="Arial" w:eastAsia="Times New Roman" w:hAnsi="Arial" w:cs="Arial"/>
          <w:b/>
          <w:bCs/>
          <w:kern w:val="0"/>
          <w:lang w:eastAsia="ru-RU"/>
        </w:rPr>
        <w:t xml:space="preserve"> на решение которых направлена п</w:t>
      </w:r>
      <w:r w:rsidRPr="002B5A86">
        <w:rPr>
          <w:rFonts w:ascii="Arial" w:eastAsia="Times New Roman" w:hAnsi="Arial" w:cs="Arial"/>
          <w:b/>
          <w:bCs/>
          <w:kern w:val="0"/>
          <w:lang w:eastAsia="ru-RU"/>
        </w:rPr>
        <w:t>рограмма профилактики</w:t>
      </w:r>
      <w:r w:rsidR="00D2509D">
        <w:rPr>
          <w:rFonts w:ascii="Arial" w:eastAsia="Times New Roman" w:hAnsi="Arial" w:cs="Arial"/>
          <w:b/>
          <w:bCs/>
          <w:kern w:val="0"/>
          <w:lang w:eastAsia="ru-RU"/>
        </w:rPr>
        <w:t xml:space="preserve"> рисков причинения вреда</w:t>
      </w:r>
    </w:p>
    <w:p w:rsidR="00E71D62" w:rsidRDefault="00E71D62" w:rsidP="00E97543">
      <w:pPr>
        <w:suppressAutoHyphens w:val="0"/>
        <w:autoSpaceDE w:val="0"/>
        <w:jc w:val="center"/>
        <w:rPr>
          <w:rFonts w:ascii="Arial" w:hAnsi="Arial" w:cs="Arial"/>
        </w:rPr>
      </w:pPr>
    </w:p>
    <w:p w:rsidR="00D2509D" w:rsidRDefault="00AC3B12" w:rsidP="00AC3B12">
      <w:pPr>
        <w:suppressAutoHyphens w:val="0"/>
        <w:autoSpaceDE w:val="0"/>
        <w:ind w:firstLine="540"/>
        <w:jc w:val="both"/>
        <w:rPr>
          <w:rFonts w:ascii="Arial" w:hAnsi="Arial" w:cs="Arial"/>
        </w:rPr>
      </w:pPr>
      <w:r w:rsidRPr="002B5A86">
        <w:rPr>
          <w:rFonts w:ascii="Arial" w:hAnsi="Arial" w:cs="Arial"/>
        </w:rPr>
        <w:t xml:space="preserve"> </w:t>
      </w:r>
      <w:r w:rsidR="00D2509D">
        <w:rPr>
          <w:rFonts w:ascii="Arial" w:hAnsi="Arial" w:cs="Arial"/>
        </w:rPr>
        <w:t xml:space="preserve">2.1. Во исполнение Федерального закона от 31 июля 2020 года № 248-ФЗ «О государственном контроле (надзоре) и муниципальном </w:t>
      </w:r>
      <w:r w:rsidR="006931D4">
        <w:rPr>
          <w:rFonts w:ascii="Arial" w:hAnsi="Arial" w:cs="Arial"/>
        </w:rPr>
        <w:t>контроле в Российской Федерации</w:t>
      </w:r>
      <w:r w:rsidR="00D2509D">
        <w:rPr>
          <w:rFonts w:ascii="Arial" w:hAnsi="Arial" w:cs="Arial"/>
        </w:rPr>
        <w:t>» по вступившим в силу новым требованиям и положениям п</w:t>
      </w:r>
      <w:r w:rsidR="00466B95">
        <w:rPr>
          <w:rFonts w:ascii="Arial" w:hAnsi="Arial" w:cs="Arial"/>
        </w:rPr>
        <w:t>о муниципальному контролю в 202</w:t>
      </w:r>
      <w:r w:rsidR="00FA530D">
        <w:rPr>
          <w:rFonts w:ascii="Arial" w:hAnsi="Arial" w:cs="Arial"/>
        </w:rPr>
        <w:t>4</w:t>
      </w:r>
      <w:r w:rsidR="00D2509D">
        <w:rPr>
          <w:rFonts w:ascii="Arial" w:hAnsi="Arial" w:cs="Arial"/>
        </w:rPr>
        <w:t xml:space="preserve"> году плановые проверки юридических лиц и индивидуальных предпринимателей по муниципальному контролю не проводились. </w:t>
      </w:r>
    </w:p>
    <w:p w:rsidR="00AC3B12" w:rsidRPr="002B5A86" w:rsidRDefault="00D2509D" w:rsidP="00AC3B12">
      <w:pPr>
        <w:suppressAutoHyphens w:val="0"/>
        <w:autoSpaceDE w:val="0"/>
        <w:ind w:firstLine="540"/>
        <w:jc w:val="both"/>
        <w:rPr>
          <w:rFonts w:ascii="Arial" w:hAnsi="Arial" w:cs="Arial"/>
        </w:rPr>
      </w:pPr>
      <w:r w:rsidRPr="00FA530D">
        <w:rPr>
          <w:rFonts w:ascii="Arial" w:hAnsi="Arial" w:cs="Arial"/>
        </w:rPr>
        <w:t xml:space="preserve">Постановлением </w:t>
      </w:r>
      <w:r w:rsidRPr="00FA530D">
        <w:rPr>
          <w:rFonts w:ascii="Arial" w:hAnsi="Arial" w:cs="Arial"/>
          <w:lang w:eastAsia="ar-SA"/>
        </w:rPr>
        <w:t>м</w:t>
      </w:r>
      <w:r w:rsidR="00AC3B12" w:rsidRPr="00FA530D">
        <w:rPr>
          <w:rFonts w:ascii="Arial" w:hAnsi="Arial" w:cs="Arial"/>
          <w:lang w:eastAsia="ar-SA"/>
        </w:rPr>
        <w:t>униципальн</w:t>
      </w:r>
      <w:r w:rsidR="006931D4" w:rsidRPr="00FA530D">
        <w:rPr>
          <w:rFonts w:ascii="Arial" w:hAnsi="Arial" w:cs="Arial"/>
          <w:lang w:eastAsia="ar-SA"/>
        </w:rPr>
        <w:t xml:space="preserve">ого образования </w:t>
      </w:r>
      <w:r w:rsidR="00AC3B12" w:rsidRPr="00FA530D">
        <w:rPr>
          <w:rFonts w:ascii="Arial" w:eastAsia="Calibri" w:hAnsi="Arial" w:cs="Arial"/>
          <w:lang w:eastAsia="en-US"/>
        </w:rPr>
        <w:t>– «город Тулун»</w:t>
      </w:r>
      <w:r w:rsidR="00AC3B12" w:rsidRPr="00FA530D">
        <w:rPr>
          <w:rFonts w:ascii="Arial" w:hAnsi="Arial" w:cs="Arial"/>
          <w:lang w:eastAsia="ar-SA"/>
        </w:rPr>
        <w:t xml:space="preserve"> </w:t>
      </w:r>
      <w:r w:rsidR="00FA530D" w:rsidRPr="00FA530D">
        <w:rPr>
          <w:rFonts w:ascii="Arial" w:hAnsi="Arial" w:cs="Arial"/>
          <w:lang w:eastAsia="ar-SA"/>
        </w:rPr>
        <w:t>а</w:t>
      </w:r>
      <w:r w:rsidRPr="00FA530D">
        <w:rPr>
          <w:rFonts w:ascii="Arial" w:hAnsi="Arial" w:cs="Arial"/>
          <w:lang w:eastAsia="ar-SA"/>
        </w:rPr>
        <w:t>дмин</w:t>
      </w:r>
      <w:r w:rsidR="00E97543" w:rsidRPr="00FA530D">
        <w:rPr>
          <w:rFonts w:ascii="Arial" w:hAnsi="Arial" w:cs="Arial"/>
          <w:lang w:eastAsia="ar-SA"/>
        </w:rPr>
        <w:t>истрации городского округа от 19 декабря 202</w:t>
      </w:r>
      <w:r w:rsidR="008C232F">
        <w:rPr>
          <w:rFonts w:ascii="Arial" w:hAnsi="Arial" w:cs="Arial"/>
          <w:lang w:eastAsia="ar-SA"/>
        </w:rPr>
        <w:t>3</w:t>
      </w:r>
      <w:r w:rsidR="00E97543" w:rsidRPr="00FA530D">
        <w:rPr>
          <w:rFonts w:ascii="Arial" w:hAnsi="Arial" w:cs="Arial"/>
          <w:lang w:eastAsia="ar-SA"/>
        </w:rPr>
        <w:t xml:space="preserve"> года № 2</w:t>
      </w:r>
      <w:r w:rsidR="00FA530D" w:rsidRPr="00FA530D">
        <w:rPr>
          <w:rFonts w:ascii="Arial" w:hAnsi="Arial" w:cs="Arial"/>
          <w:lang w:eastAsia="ar-SA"/>
        </w:rPr>
        <w:t>665</w:t>
      </w:r>
      <w:r w:rsidRPr="00FA530D">
        <w:rPr>
          <w:rFonts w:ascii="Arial" w:hAnsi="Arial" w:cs="Arial"/>
          <w:lang w:eastAsia="ar-SA"/>
        </w:rPr>
        <w:t xml:space="preserve"> утверждена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r w:rsidRPr="00FA530D">
        <w:rPr>
          <w:rFonts w:ascii="Arial" w:eastAsia="Calibri" w:hAnsi="Arial" w:cs="Arial"/>
          <w:lang w:eastAsia="en-US"/>
        </w:rPr>
        <w:t>– «город Тулун»</w:t>
      </w:r>
      <w:r w:rsidR="00E97543" w:rsidRPr="00FA530D">
        <w:rPr>
          <w:rFonts w:ascii="Arial" w:eastAsia="Calibri" w:hAnsi="Arial" w:cs="Arial"/>
          <w:lang w:eastAsia="en-US"/>
        </w:rPr>
        <w:t xml:space="preserve"> на 202</w:t>
      </w:r>
      <w:r w:rsidR="00FA530D" w:rsidRPr="00FA530D">
        <w:rPr>
          <w:rFonts w:ascii="Arial" w:eastAsia="Calibri" w:hAnsi="Arial" w:cs="Arial"/>
          <w:lang w:eastAsia="en-US"/>
        </w:rPr>
        <w:t>4</w:t>
      </w:r>
      <w:r w:rsidRPr="00FA530D">
        <w:rPr>
          <w:rFonts w:ascii="Arial" w:eastAsia="Calibri" w:hAnsi="Arial" w:cs="Arial"/>
          <w:lang w:eastAsia="en-US"/>
        </w:rPr>
        <w:t xml:space="preserve"> год (далее - Программа профилактики).</w:t>
      </w:r>
    </w:p>
    <w:p w:rsidR="00AC3B12" w:rsidRPr="002B5A86" w:rsidRDefault="00D2509D" w:rsidP="00143FDE">
      <w:pPr>
        <w:suppressAutoHyphens w:val="0"/>
        <w:autoSpaceDE w:val="0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>
        <w:rPr>
          <w:rFonts w:ascii="Arial" w:eastAsia="Calibri" w:hAnsi="Arial" w:cs="Arial"/>
          <w:color w:val="000000"/>
          <w:lang w:eastAsia="en-US"/>
        </w:rPr>
        <w:t>Контрольным органом</w:t>
      </w:r>
      <w:r w:rsidR="001A3C37">
        <w:rPr>
          <w:rFonts w:ascii="Arial" w:eastAsia="Calibri" w:hAnsi="Arial" w:cs="Arial"/>
          <w:color w:val="000000"/>
          <w:lang w:eastAsia="en-US"/>
        </w:rPr>
        <w:t xml:space="preserve"> </w:t>
      </w:r>
      <w:r w:rsidR="00AC3B12" w:rsidRPr="002B5A86">
        <w:rPr>
          <w:rFonts w:ascii="Arial" w:hAnsi="Arial" w:cs="Arial"/>
          <w:lang w:eastAsia="ar-SA"/>
        </w:rPr>
        <w:t xml:space="preserve">в </w:t>
      </w:r>
      <w:r>
        <w:rPr>
          <w:rFonts w:ascii="Arial" w:hAnsi="Arial" w:cs="Arial"/>
          <w:lang w:eastAsia="ar-SA"/>
        </w:rPr>
        <w:t>рамках реализации данной Программы профилактики в течение 202</w:t>
      </w:r>
      <w:r w:rsidR="00143FDE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года регулярно проводилась разъяснительная работа с гражданами, в том числе осуществляющими предпринимательскую </w:t>
      </w:r>
      <w:r>
        <w:rPr>
          <w:rFonts w:ascii="Arial" w:hAnsi="Arial" w:cs="Arial"/>
          <w:lang w:eastAsia="ar-SA"/>
        </w:rPr>
        <w:lastRenderedPageBreak/>
        <w:t xml:space="preserve">деятельность, являющимися индивидуальными предпринимателями, а также </w:t>
      </w:r>
      <w:r w:rsidR="00930496">
        <w:rPr>
          <w:rFonts w:ascii="Arial" w:hAnsi="Arial" w:cs="Arial"/>
          <w:lang w:eastAsia="ar-SA"/>
        </w:rPr>
        <w:t xml:space="preserve">организациями, являющимися юридическими лицами (далее – контролируемые лица) по вопросам соблюдения требований земельного законодательства. </w:t>
      </w:r>
      <w:proofErr w:type="gramEnd"/>
    </w:p>
    <w:p w:rsidR="00E71D62" w:rsidRPr="002B5A86" w:rsidRDefault="00930496" w:rsidP="00143FDE">
      <w:pPr>
        <w:suppressAutoHyphens w:val="0"/>
        <w:autoSpaceDE w:val="0"/>
        <w:ind w:firstLine="567"/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lang w:eastAsia="en-US"/>
        </w:rPr>
        <w:t xml:space="preserve">На сайте </w:t>
      </w:r>
      <w:r w:rsidR="00AC3B12" w:rsidRPr="002B5A86">
        <w:rPr>
          <w:rFonts w:ascii="Arial" w:eastAsia="Calibri" w:hAnsi="Arial" w:cs="Arial"/>
          <w:color w:val="000000"/>
          <w:lang w:eastAsia="en-US"/>
        </w:rPr>
        <w:t>муниципального</w:t>
      </w:r>
      <w:r>
        <w:rPr>
          <w:rFonts w:ascii="Arial" w:eastAsia="Calibri" w:hAnsi="Arial" w:cs="Arial"/>
          <w:color w:val="000000"/>
          <w:lang w:eastAsia="en-US"/>
        </w:rPr>
        <w:t xml:space="preserve"> учреждения «Администрация городского округа муниципального образования – «город Тулун» (далее - Администрация) 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контроля.</w:t>
      </w:r>
      <w:r w:rsidR="00AC3B12" w:rsidRPr="002B5A86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817774" w:rsidRDefault="00143FDE" w:rsidP="00817774">
      <w:pPr>
        <w:widowControl/>
        <w:suppressAutoHyphens w:val="0"/>
        <w:autoSpaceDE w:val="0"/>
        <w:ind w:firstLine="706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 не по целевому назначению, </w:t>
      </w:r>
      <w:r w:rsidR="00930496">
        <w:rPr>
          <w:rFonts w:ascii="Arial" w:hAnsi="Arial" w:cs="Arial"/>
          <w:color w:val="000000"/>
          <w:lang w:eastAsia="ru-RU"/>
        </w:rPr>
        <w:t>низкие знания правообладателей земельных участков, предъявляемых к ним земельным законодательством Российской Федерации о по</w:t>
      </w:r>
      <w:r w:rsidR="006931D4">
        <w:rPr>
          <w:rFonts w:ascii="Arial" w:hAnsi="Arial" w:cs="Arial"/>
          <w:color w:val="000000"/>
          <w:lang w:eastAsia="ru-RU"/>
        </w:rPr>
        <w:t>рядке, способах и ограничениях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="00930496">
        <w:rPr>
          <w:rFonts w:ascii="Arial" w:hAnsi="Arial" w:cs="Arial"/>
          <w:color w:val="000000"/>
          <w:lang w:eastAsia="ru-RU"/>
        </w:rPr>
        <w:t>использования земельных участков.</w:t>
      </w:r>
      <w:r w:rsidR="00817774">
        <w:rPr>
          <w:rFonts w:ascii="Arial" w:hAnsi="Arial" w:cs="Arial"/>
          <w:color w:val="000000"/>
          <w:lang w:eastAsia="ru-RU"/>
        </w:rPr>
        <w:t xml:space="preserve"> Решением данной проблемы является активное проведение уполномоченными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организаций и осуществлением муниципального контроля.</w:t>
      </w:r>
    </w:p>
    <w:p w:rsidR="00817774" w:rsidRDefault="00817774" w:rsidP="00AC3B12">
      <w:pPr>
        <w:widowControl/>
        <w:suppressAutoHyphens w:val="0"/>
        <w:autoSpaceDE w:val="0"/>
        <w:ind w:firstLine="706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2.2. В 202</w:t>
      </w:r>
      <w:r w:rsidR="00143FDE">
        <w:rPr>
          <w:rFonts w:ascii="Arial" w:hAnsi="Arial" w:cs="Arial"/>
          <w:color w:val="000000"/>
          <w:lang w:eastAsia="ru-RU"/>
        </w:rPr>
        <w:t>5</w:t>
      </w:r>
      <w:r>
        <w:rPr>
          <w:rFonts w:ascii="Arial" w:hAnsi="Arial" w:cs="Arial"/>
          <w:color w:val="000000"/>
          <w:lang w:eastAsia="ru-RU"/>
        </w:rPr>
        <w:t xml:space="preserve"> году в целях профилактики нарушений требований земельного законодательства планируется:</w:t>
      </w:r>
    </w:p>
    <w:p w:rsidR="00817774" w:rsidRDefault="00817774" w:rsidP="00AC3B12">
      <w:pPr>
        <w:widowControl/>
        <w:suppressAutoHyphens w:val="0"/>
        <w:autoSpaceDE w:val="0"/>
        <w:ind w:firstLine="706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1) постоянное совершенствование и развитие тематического раздела на официальном интернет – сайте:</w:t>
      </w:r>
    </w:p>
    <w:p w:rsidR="00817774" w:rsidRDefault="00817774" w:rsidP="00AC3B12">
      <w:pPr>
        <w:widowControl/>
        <w:suppressAutoHyphens w:val="0"/>
        <w:autoSpaceDE w:val="0"/>
        <w:ind w:firstLine="706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контроля, а также информация об уполномоченных должностных лицах, осуществляющих муниципальный контроль, их контактных данных;</w:t>
      </w:r>
      <w:r w:rsidR="00AC3B12" w:rsidRPr="002B5A86">
        <w:rPr>
          <w:rFonts w:ascii="Arial" w:hAnsi="Arial" w:cs="Arial"/>
          <w:color w:val="000000"/>
          <w:lang w:eastAsia="ru-RU"/>
        </w:rPr>
        <w:t xml:space="preserve"> </w:t>
      </w:r>
    </w:p>
    <w:p w:rsidR="00817774" w:rsidRDefault="00817774" w:rsidP="00AC3B12">
      <w:pPr>
        <w:widowControl/>
        <w:suppressAutoHyphens w:val="0"/>
        <w:autoSpaceDE w:val="0"/>
        <w:ind w:firstLine="706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б)</w:t>
      </w:r>
      <w:r w:rsidR="00143FDE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C1704D" w:rsidRDefault="00C1704D" w:rsidP="00AC3B12">
      <w:pPr>
        <w:widowControl/>
        <w:suppressAutoHyphens w:val="0"/>
        <w:autoSpaceDE w:val="0"/>
        <w:ind w:firstLine="706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в) дополнительное информирование контролируемых лиц через новостной блок официального интернет – сайта об изменениях земельного законодательства;</w:t>
      </w:r>
    </w:p>
    <w:p w:rsidR="00C1704D" w:rsidRDefault="00C1704D" w:rsidP="00C1704D">
      <w:pPr>
        <w:widowControl/>
        <w:suppressAutoHyphens w:val="0"/>
        <w:autoSpaceDE w:val="0"/>
        <w:ind w:firstLine="706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земельного законодательства;</w:t>
      </w:r>
    </w:p>
    <w:p w:rsidR="00C1704D" w:rsidRDefault="00C1704D" w:rsidP="00AC3B12">
      <w:pPr>
        <w:widowControl/>
        <w:suppressAutoHyphens w:val="0"/>
        <w:autoSpaceDE w:val="0"/>
        <w:ind w:firstLine="706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3)</w:t>
      </w:r>
      <w:r w:rsidR="00143FDE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ежегодное обобщение правоприменительной 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нарушений;</w:t>
      </w:r>
    </w:p>
    <w:p w:rsidR="00AC3B12" w:rsidRPr="002B5A86" w:rsidRDefault="00C1704D" w:rsidP="00AC3B12">
      <w:pPr>
        <w:widowControl/>
        <w:suppressAutoHyphens w:val="0"/>
        <w:autoSpaceDE w:val="0"/>
        <w:ind w:firstLine="706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4) объявление предостережений о недопустимости нарушения обязательных требований.</w:t>
      </w:r>
    </w:p>
    <w:p w:rsidR="00AC3B12" w:rsidRDefault="00C1704D" w:rsidP="00607DBE">
      <w:pPr>
        <w:widowControl/>
        <w:suppressAutoHyphens w:val="0"/>
        <w:autoSpaceDE w:val="0"/>
        <w:ind w:firstLine="706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2.3. </w:t>
      </w:r>
      <w:proofErr w:type="gramStart"/>
      <w:r>
        <w:rPr>
          <w:rFonts w:ascii="Arial" w:hAnsi="Arial" w:cs="Arial"/>
          <w:color w:val="000000"/>
          <w:lang w:eastAsia="ru-RU"/>
        </w:rPr>
        <w:t>С учетом запланированных на</w:t>
      </w:r>
      <w:r w:rsidR="00126A62">
        <w:rPr>
          <w:rFonts w:ascii="Arial" w:hAnsi="Arial" w:cs="Arial"/>
          <w:color w:val="000000"/>
          <w:lang w:eastAsia="ru-RU"/>
        </w:rPr>
        <w:t xml:space="preserve"> 202</w:t>
      </w:r>
      <w:r w:rsidR="00143FDE">
        <w:rPr>
          <w:rFonts w:ascii="Arial" w:hAnsi="Arial" w:cs="Arial"/>
          <w:color w:val="000000"/>
          <w:lang w:eastAsia="ru-RU"/>
        </w:rPr>
        <w:t>5</w:t>
      </w:r>
      <w:r w:rsidR="00126A62">
        <w:rPr>
          <w:rFonts w:ascii="Arial" w:hAnsi="Arial" w:cs="Arial"/>
          <w:color w:val="000000"/>
          <w:lang w:eastAsia="ru-RU"/>
        </w:rPr>
        <w:t xml:space="preserve"> год </w:t>
      </w:r>
      <w:r w:rsidR="00944F28">
        <w:rPr>
          <w:rFonts w:ascii="Arial" w:hAnsi="Arial" w:cs="Arial"/>
          <w:color w:val="000000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</w:t>
      </w:r>
      <w:r>
        <w:rPr>
          <w:rFonts w:ascii="Arial" w:hAnsi="Arial" w:cs="Arial"/>
          <w:color w:val="000000"/>
          <w:lang w:eastAsia="ru-RU"/>
        </w:rPr>
        <w:t>повышение уровня информированности контролир</w:t>
      </w:r>
      <w:r w:rsidR="00126A62">
        <w:rPr>
          <w:rFonts w:ascii="Arial" w:hAnsi="Arial" w:cs="Arial"/>
          <w:color w:val="000000"/>
          <w:lang w:eastAsia="ru-RU"/>
        </w:rPr>
        <w:t>у</w:t>
      </w:r>
      <w:r>
        <w:rPr>
          <w:rFonts w:ascii="Arial" w:hAnsi="Arial" w:cs="Arial"/>
          <w:color w:val="000000"/>
          <w:lang w:eastAsia="ru-RU"/>
        </w:rPr>
        <w:t>емых лиц, что положительно скажется на росте экономичес</w:t>
      </w:r>
      <w:r w:rsidR="00126A62">
        <w:rPr>
          <w:rFonts w:ascii="Arial" w:hAnsi="Arial" w:cs="Arial"/>
          <w:color w:val="000000"/>
          <w:lang w:eastAsia="ru-RU"/>
        </w:rPr>
        <w:t>к</w:t>
      </w:r>
      <w:r>
        <w:rPr>
          <w:rFonts w:ascii="Arial" w:hAnsi="Arial" w:cs="Arial"/>
          <w:color w:val="000000"/>
          <w:lang w:eastAsia="ru-RU"/>
        </w:rPr>
        <w:t>ого, инвестиционного и градостроительного потенциала муниципального образования – «город Тулун».</w:t>
      </w:r>
      <w:proofErr w:type="gramEnd"/>
    </w:p>
    <w:p w:rsidR="00126A62" w:rsidRDefault="00126A62" w:rsidP="00AC3B12">
      <w:pPr>
        <w:widowControl/>
        <w:suppressAutoHyphens w:val="0"/>
        <w:autoSpaceDE w:val="0"/>
        <w:ind w:firstLine="706"/>
        <w:jc w:val="both"/>
        <w:rPr>
          <w:rFonts w:ascii="Arial" w:hAnsi="Arial" w:cs="Arial"/>
          <w:color w:val="000000"/>
          <w:lang w:eastAsia="ru-RU"/>
        </w:rPr>
      </w:pPr>
    </w:p>
    <w:p w:rsidR="00AC3B12" w:rsidRPr="002B5A86" w:rsidRDefault="00AC3B12" w:rsidP="00126A62">
      <w:pPr>
        <w:suppressAutoHyphens w:val="0"/>
        <w:jc w:val="both"/>
        <w:rPr>
          <w:color w:val="000000"/>
          <w:lang w:eastAsia="ru-RU"/>
        </w:rPr>
      </w:pPr>
    </w:p>
    <w:p w:rsidR="00AC3B12" w:rsidRPr="002B5A86" w:rsidRDefault="00AC3B12" w:rsidP="00AC3B12">
      <w:pPr>
        <w:suppressAutoHyphens w:val="0"/>
        <w:autoSpaceDE w:val="0"/>
        <w:jc w:val="center"/>
        <w:rPr>
          <w:rFonts w:ascii="Arial" w:hAnsi="Arial" w:cs="Arial"/>
        </w:rPr>
      </w:pPr>
      <w:r w:rsidRPr="002B5A86">
        <w:rPr>
          <w:rFonts w:ascii="Arial" w:hAnsi="Arial" w:cs="Arial"/>
          <w:b/>
        </w:rPr>
        <w:t xml:space="preserve">Глава </w:t>
      </w:r>
      <w:r w:rsidR="00126A62">
        <w:rPr>
          <w:rFonts w:ascii="Arial" w:hAnsi="Arial" w:cs="Arial"/>
          <w:b/>
        </w:rPr>
        <w:t>3</w:t>
      </w:r>
      <w:r w:rsidRPr="002B5A86">
        <w:rPr>
          <w:rFonts w:ascii="Arial" w:hAnsi="Arial" w:cs="Arial"/>
          <w:b/>
        </w:rPr>
        <w:t>. </w:t>
      </w:r>
      <w:r w:rsidR="00126A62">
        <w:rPr>
          <w:rFonts w:ascii="Arial" w:hAnsi="Arial" w:cs="Arial"/>
          <w:b/>
        </w:rPr>
        <w:t xml:space="preserve">Цели и задачи </w:t>
      </w:r>
      <w:proofErr w:type="gramStart"/>
      <w:r w:rsidR="00126A62">
        <w:rPr>
          <w:rFonts w:ascii="Arial" w:hAnsi="Arial" w:cs="Arial"/>
          <w:b/>
        </w:rPr>
        <w:t>реализации п</w:t>
      </w:r>
      <w:r w:rsidRPr="002B5A86">
        <w:rPr>
          <w:rFonts w:ascii="Arial" w:hAnsi="Arial" w:cs="Arial"/>
          <w:b/>
        </w:rPr>
        <w:t>рограммы профилактики</w:t>
      </w:r>
      <w:r w:rsidR="00126A62">
        <w:rPr>
          <w:rFonts w:ascii="Arial" w:hAnsi="Arial" w:cs="Arial"/>
          <w:b/>
        </w:rPr>
        <w:t xml:space="preserve"> рисков причинения вреда</w:t>
      </w:r>
      <w:proofErr w:type="gramEnd"/>
      <w:r w:rsidRPr="002B5A86">
        <w:rPr>
          <w:rFonts w:ascii="Arial" w:hAnsi="Arial" w:cs="Arial"/>
          <w:b/>
        </w:rPr>
        <w:t xml:space="preserve"> </w:t>
      </w:r>
    </w:p>
    <w:p w:rsidR="00AC3B12" w:rsidRPr="002B5A86" w:rsidRDefault="00AC3B12" w:rsidP="00AC3B12">
      <w:pPr>
        <w:suppressAutoHyphens w:val="0"/>
        <w:autoSpaceDE w:val="0"/>
        <w:jc w:val="center"/>
        <w:rPr>
          <w:b/>
          <w:lang w:eastAsia="ru-RU"/>
        </w:rPr>
      </w:pPr>
    </w:p>
    <w:p w:rsidR="00AC3B12" w:rsidRPr="002B5A86" w:rsidRDefault="00126A62" w:rsidP="00AC3B12">
      <w:pPr>
        <w:suppressAutoHyphens w:val="0"/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3.1. Целями п</w:t>
      </w:r>
      <w:r w:rsidR="00AC3B12" w:rsidRPr="002B5A86">
        <w:rPr>
          <w:rFonts w:ascii="Arial" w:hAnsi="Arial" w:cs="Arial"/>
          <w:lang w:eastAsia="ru-RU"/>
        </w:rPr>
        <w:t xml:space="preserve">рограммы являются: </w:t>
      </w:r>
    </w:p>
    <w:p w:rsidR="00AC3B12" w:rsidRPr="002B5A86" w:rsidRDefault="00AC3B12" w:rsidP="00AC3B12">
      <w:pPr>
        <w:suppressAutoHyphens w:val="0"/>
        <w:autoSpaceDE w:val="0"/>
        <w:ind w:firstLine="540"/>
        <w:jc w:val="both"/>
        <w:rPr>
          <w:rFonts w:ascii="Arial" w:hAnsi="Arial" w:cs="Arial"/>
        </w:rPr>
      </w:pPr>
      <w:r w:rsidRPr="002B5A86">
        <w:rPr>
          <w:rFonts w:ascii="Arial" w:eastAsia="Times New Roman" w:hAnsi="Arial" w:cs="Arial"/>
          <w:kern w:val="0"/>
          <w:lang w:eastAsia="ru-RU"/>
        </w:rPr>
        <w:t>1) стимулирование добросовестного соблюдения контролируемыми лицами</w:t>
      </w:r>
      <w:r w:rsidR="00126A62">
        <w:rPr>
          <w:rFonts w:ascii="Arial" w:eastAsia="Times New Roman" w:hAnsi="Arial" w:cs="Arial"/>
          <w:kern w:val="0"/>
          <w:lang w:eastAsia="ru-RU"/>
        </w:rPr>
        <w:t xml:space="preserve"> требований земельного законодательства, а также минимизация риска причинения вреда (ущерба) охраняемым законом ценностям, вызванного возможными нарушениями требований земельного законодательства (снижение потенциальной выгоды от таких нарушений)</w:t>
      </w:r>
      <w:r w:rsidRPr="002B5A86">
        <w:rPr>
          <w:rFonts w:ascii="Arial" w:eastAsia="Times New Roman" w:hAnsi="Arial" w:cs="Arial"/>
          <w:kern w:val="0"/>
          <w:lang w:eastAsia="ru-RU"/>
        </w:rPr>
        <w:t>;</w:t>
      </w:r>
    </w:p>
    <w:p w:rsidR="00AC3B12" w:rsidRPr="002B5A86" w:rsidRDefault="00126A62" w:rsidP="00AC3B12">
      <w:pPr>
        <w:suppressAutoHyphens w:val="0"/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0"/>
          <w:lang w:eastAsia="ru-RU"/>
        </w:rPr>
        <w:t>2) устранение</w:t>
      </w:r>
      <w:r w:rsidR="00AC3B12" w:rsidRPr="002B5A86">
        <w:rPr>
          <w:rFonts w:ascii="Arial" w:eastAsia="Times New Roman" w:hAnsi="Arial" w:cs="Arial"/>
          <w:kern w:val="0"/>
          <w:lang w:eastAsia="ru-RU"/>
        </w:rPr>
        <w:t xml:space="preserve"> причин и факторов, способ</w:t>
      </w:r>
      <w:r>
        <w:rPr>
          <w:rFonts w:ascii="Arial" w:eastAsia="Times New Roman" w:hAnsi="Arial" w:cs="Arial"/>
          <w:kern w:val="0"/>
          <w:lang w:eastAsia="ru-RU"/>
        </w:rPr>
        <w:t xml:space="preserve">ствующих </w:t>
      </w:r>
      <w:r w:rsidR="00AC3B12" w:rsidRPr="002B5A86">
        <w:rPr>
          <w:rFonts w:ascii="Arial" w:eastAsia="Times New Roman" w:hAnsi="Arial" w:cs="Arial"/>
          <w:kern w:val="0"/>
          <w:lang w:eastAsia="ru-RU"/>
        </w:rPr>
        <w:t xml:space="preserve">нарушениям требований </w:t>
      </w:r>
      <w:r>
        <w:rPr>
          <w:rFonts w:ascii="Arial" w:eastAsia="Times New Roman" w:hAnsi="Arial" w:cs="Arial"/>
          <w:kern w:val="0"/>
          <w:lang w:eastAsia="ru-RU"/>
        </w:rPr>
        <w:t>земельного законодательства</w:t>
      </w:r>
      <w:r w:rsidR="00AC3B12" w:rsidRPr="002B5A86">
        <w:rPr>
          <w:rFonts w:ascii="Arial" w:eastAsia="Times New Roman" w:hAnsi="Arial" w:cs="Arial"/>
          <w:kern w:val="0"/>
          <w:lang w:eastAsia="ru-RU"/>
        </w:rPr>
        <w:t>;</w:t>
      </w:r>
    </w:p>
    <w:p w:rsidR="00AC3B12" w:rsidRDefault="00AC3B12" w:rsidP="00AC3B12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2B5A86">
        <w:rPr>
          <w:rFonts w:ascii="Arial" w:eastAsia="Times New Roman" w:hAnsi="Arial" w:cs="Arial"/>
          <w:kern w:val="0"/>
          <w:lang w:eastAsia="ru-RU"/>
        </w:rPr>
        <w:t xml:space="preserve">3) создание </w:t>
      </w:r>
      <w:r w:rsidR="00126A62">
        <w:rPr>
          <w:rFonts w:ascii="Arial" w:eastAsia="Times New Roman" w:hAnsi="Arial" w:cs="Arial"/>
          <w:kern w:val="0"/>
          <w:lang w:eastAsia="ru-RU"/>
        </w:rPr>
        <w:t xml:space="preserve">благоприятных </w:t>
      </w:r>
      <w:r w:rsidRPr="002B5A86">
        <w:rPr>
          <w:rFonts w:ascii="Arial" w:eastAsia="Times New Roman" w:hAnsi="Arial" w:cs="Arial"/>
          <w:kern w:val="0"/>
          <w:lang w:eastAsia="ru-RU"/>
        </w:rPr>
        <w:t xml:space="preserve">условий для </w:t>
      </w:r>
      <w:r w:rsidR="00126A62">
        <w:rPr>
          <w:rFonts w:ascii="Arial" w:eastAsia="Times New Roman" w:hAnsi="Arial" w:cs="Arial"/>
          <w:kern w:val="0"/>
          <w:lang w:eastAsia="ru-RU"/>
        </w:rPr>
        <w:t xml:space="preserve">скорейшего </w:t>
      </w:r>
      <w:r w:rsidRPr="002B5A86">
        <w:rPr>
          <w:rFonts w:ascii="Arial" w:eastAsia="Times New Roman" w:hAnsi="Arial" w:cs="Arial"/>
          <w:kern w:val="0"/>
          <w:lang w:eastAsia="ru-RU"/>
        </w:rPr>
        <w:t>довед</w:t>
      </w:r>
      <w:r w:rsidR="00126A62">
        <w:rPr>
          <w:rFonts w:ascii="Arial" w:eastAsia="Times New Roman" w:hAnsi="Arial" w:cs="Arial"/>
          <w:kern w:val="0"/>
          <w:lang w:eastAsia="ru-RU"/>
        </w:rPr>
        <w:t>ения</w:t>
      </w:r>
      <w:r w:rsidRPr="002B5A86">
        <w:rPr>
          <w:rFonts w:ascii="Arial" w:eastAsia="Times New Roman" w:hAnsi="Arial" w:cs="Arial"/>
          <w:kern w:val="0"/>
          <w:lang w:eastAsia="ru-RU"/>
        </w:rPr>
        <w:t xml:space="preserve"> требований</w:t>
      </w:r>
      <w:r w:rsidR="00126A62">
        <w:rPr>
          <w:rFonts w:ascii="Arial" w:eastAsia="Times New Roman" w:hAnsi="Arial" w:cs="Arial"/>
          <w:kern w:val="0"/>
          <w:lang w:eastAsia="ru-RU"/>
        </w:rPr>
        <w:t xml:space="preserve"> земельного законода</w:t>
      </w:r>
      <w:r w:rsidR="006931D4">
        <w:rPr>
          <w:rFonts w:ascii="Arial" w:eastAsia="Times New Roman" w:hAnsi="Arial" w:cs="Arial"/>
          <w:kern w:val="0"/>
          <w:lang w:eastAsia="ru-RU"/>
        </w:rPr>
        <w:t xml:space="preserve">тельства до контролируемых лиц, </w:t>
      </w:r>
      <w:r w:rsidR="00126A62">
        <w:rPr>
          <w:rFonts w:ascii="Arial" w:eastAsia="Times New Roman" w:hAnsi="Arial" w:cs="Arial"/>
          <w:kern w:val="0"/>
          <w:lang w:eastAsia="ru-RU"/>
        </w:rPr>
        <w:t>повышение информированности о способах их соблюдения.</w:t>
      </w:r>
      <w:r w:rsidRPr="002B5A86">
        <w:rPr>
          <w:rFonts w:ascii="Arial" w:eastAsia="Times New Roman" w:hAnsi="Arial" w:cs="Arial"/>
          <w:kern w:val="0"/>
          <w:lang w:eastAsia="ru-RU"/>
        </w:rPr>
        <w:t xml:space="preserve"> </w:t>
      </w:r>
    </w:p>
    <w:p w:rsidR="00126A62" w:rsidRDefault="00126A62" w:rsidP="00AC3B12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>
        <w:rPr>
          <w:rFonts w:ascii="Arial" w:eastAsia="Times New Roman" w:hAnsi="Arial" w:cs="Arial"/>
          <w:kern w:val="0"/>
          <w:lang w:eastAsia="ru-RU"/>
        </w:rPr>
        <w:t>3.2. Задачами настоящей программы являются:</w:t>
      </w:r>
    </w:p>
    <w:p w:rsidR="00126A62" w:rsidRDefault="00126A62" w:rsidP="00AC3B12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>
        <w:rPr>
          <w:rFonts w:ascii="Arial" w:eastAsia="Times New Roman" w:hAnsi="Arial" w:cs="Arial"/>
          <w:kern w:val="0"/>
          <w:lang w:eastAsia="ru-RU"/>
        </w:rPr>
        <w:t>1) формирование у контролируемых лиц единообразного понимания требований земельного законодательства</w:t>
      </w:r>
      <w:r w:rsidR="00F559DE">
        <w:rPr>
          <w:rFonts w:ascii="Arial" w:eastAsia="Times New Roman" w:hAnsi="Arial" w:cs="Arial"/>
          <w:kern w:val="0"/>
          <w:lang w:eastAsia="ru-RU"/>
        </w:rPr>
        <w:t>;</w:t>
      </w:r>
    </w:p>
    <w:p w:rsidR="00F559DE" w:rsidRDefault="00F559DE" w:rsidP="00AC3B12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>
        <w:rPr>
          <w:rFonts w:ascii="Arial" w:eastAsia="Times New Roman" w:hAnsi="Arial" w:cs="Arial"/>
          <w:kern w:val="0"/>
          <w:lang w:eastAsia="ru-RU"/>
        </w:rPr>
        <w:t>2) повышение прозрачности деятельности при осуществлении муниципальног</w:t>
      </w:r>
      <w:r w:rsidR="002D65A4">
        <w:rPr>
          <w:rFonts w:ascii="Arial" w:eastAsia="Times New Roman" w:hAnsi="Arial" w:cs="Arial"/>
          <w:kern w:val="0"/>
          <w:lang w:eastAsia="ru-RU"/>
        </w:rPr>
        <w:t>о</w:t>
      </w:r>
      <w:r>
        <w:rPr>
          <w:rFonts w:ascii="Arial" w:eastAsia="Times New Roman" w:hAnsi="Arial" w:cs="Arial"/>
          <w:kern w:val="0"/>
          <w:lang w:eastAsia="ru-RU"/>
        </w:rPr>
        <w:t xml:space="preserve"> контроля;</w:t>
      </w:r>
    </w:p>
    <w:p w:rsidR="00F559DE" w:rsidRPr="002B5A86" w:rsidRDefault="00F559DE" w:rsidP="00AC3B12">
      <w:pPr>
        <w:suppressAutoHyphens w:val="0"/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0"/>
          <w:lang w:eastAsia="ru-RU"/>
        </w:rPr>
        <w:t>3) выявление наиболее часто встречающихся случаев нарушений требований земельного законодательства, подготовка и разм</w:t>
      </w:r>
      <w:r w:rsidR="006931D4">
        <w:rPr>
          <w:rFonts w:ascii="Arial" w:eastAsia="Times New Roman" w:hAnsi="Arial" w:cs="Arial"/>
          <w:kern w:val="0"/>
          <w:lang w:eastAsia="ru-RU"/>
        </w:rPr>
        <w:t>ещение на официальном интерне</w:t>
      </w:r>
      <w:r w:rsidR="00607DBE">
        <w:rPr>
          <w:rFonts w:ascii="Arial" w:eastAsia="Times New Roman" w:hAnsi="Arial" w:cs="Arial"/>
          <w:kern w:val="0"/>
          <w:lang w:eastAsia="ru-RU"/>
        </w:rPr>
        <w:t>т</w:t>
      </w:r>
      <w:r w:rsidR="006931D4">
        <w:rPr>
          <w:rFonts w:ascii="Arial" w:eastAsia="Times New Roman" w:hAnsi="Arial" w:cs="Arial"/>
          <w:kern w:val="0"/>
          <w:lang w:eastAsia="ru-RU"/>
        </w:rPr>
        <w:t xml:space="preserve"> –</w:t>
      </w:r>
      <w:r w:rsidR="00607DBE">
        <w:rPr>
          <w:rFonts w:ascii="Arial" w:eastAsia="Times New Roman" w:hAnsi="Arial" w:cs="Arial"/>
          <w:kern w:val="0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lang w:eastAsia="ru-RU"/>
        </w:rPr>
        <w:t>сайте соответствующих руково</w:t>
      </w:r>
      <w:proofErr w:type="gramStart"/>
      <w:r>
        <w:rPr>
          <w:rFonts w:ascii="Arial" w:eastAsia="Times New Roman" w:hAnsi="Arial" w:cs="Arial"/>
          <w:kern w:val="0"/>
          <w:lang w:eastAsia="ru-RU"/>
        </w:rPr>
        <w:t>дст</w:t>
      </w:r>
      <w:r w:rsidR="002D65A4">
        <w:rPr>
          <w:rFonts w:ascii="Arial" w:eastAsia="Times New Roman" w:hAnsi="Arial" w:cs="Arial"/>
          <w:kern w:val="0"/>
          <w:lang w:eastAsia="ru-RU"/>
        </w:rPr>
        <w:t xml:space="preserve">в </w:t>
      </w:r>
      <w:r>
        <w:rPr>
          <w:rFonts w:ascii="Arial" w:eastAsia="Times New Roman" w:hAnsi="Arial" w:cs="Arial"/>
          <w:kern w:val="0"/>
          <w:lang w:eastAsia="ru-RU"/>
        </w:rPr>
        <w:t>в ц</w:t>
      </w:r>
      <w:proofErr w:type="gramEnd"/>
      <w:r>
        <w:rPr>
          <w:rFonts w:ascii="Arial" w:eastAsia="Times New Roman" w:hAnsi="Arial" w:cs="Arial"/>
          <w:kern w:val="0"/>
          <w:lang w:eastAsia="ru-RU"/>
        </w:rPr>
        <w:t>елях недопущения указанных нарушений.</w:t>
      </w:r>
    </w:p>
    <w:p w:rsidR="00AC3B12" w:rsidRDefault="00AC3B12" w:rsidP="00AC3B12">
      <w:pPr>
        <w:suppressAutoHyphens w:val="0"/>
        <w:autoSpaceDE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2D65A4" w:rsidRDefault="00AC3B12" w:rsidP="00AC3B12">
      <w:pPr>
        <w:suppressAutoHyphens w:val="0"/>
        <w:autoSpaceDE w:val="0"/>
        <w:jc w:val="center"/>
        <w:rPr>
          <w:rFonts w:ascii="Arial" w:hAnsi="Arial" w:cs="Arial"/>
          <w:b/>
          <w:lang w:eastAsia="ru-RU"/>
        </w:rPr>
      </w:pPr>
      <w:r w:rsidRPr="002B5A86">
        <w:rPr>
          <w:rFonts w:ascii="Arial" w:hAnsi="Arial" w:cs="Arial"/>
          <w:b/>
          <w:lang w:eastAsia="ru-RU"/>
        </w:rPr>
        <w:t xml:space="preserve">Глава </w:t>
      </w:r>
      <w:r w:rsidR="00607DBE">
        <w:rPr>
          <w:rFonts w:ascii="Arial" w:hAnsi="Arial" w:cs="Arial"/>
          <w:b/>
          <w:lang w:eastAsia="ru-RU"/>
        </w:rPr>
        <w:t>4</w:t>
      </w:r>
      <w:r w:rsidRPr="002B5A86">
        <w:rPr>
          <w:rFonts w:ascii="Arial" w:hAnsi="Arial" w:cs="Arial"/>
          <w:b/>
          <w:lang w:eastAsia="ru-RU"/>
        </w:rPr>
        <w:t>. Перечень профилактических мероприятий, сроки (перио</w:t>
      </w:r>
      <w:r w:rsidR="00F559DE">
        <w:rPr>
          <w:rFonts w:ascii="Arial" w:hAnsi="Arial" w:cs="Arial"/>
          <w:b/>
          <w:lang w:eastAsia="ru-RU"/>
        </w:rPr>
        <w:t>дичность) их проведения</w:t>
      </w:r>
    </w:p>
    <w:p w:rsidR="002D65A4" w:rsidRDefault="002D65A4" w:rsidP="00AC3B12">
      <w:pPr>
        <w:suppressAutoHyphens w:val="0"/>
        <w:autoSpaceDE w:val="0"/>
        <w:jc w:val="center"/>
        <w:rPr>
          <w:rFonts w:ascii="Arial" w:hAnsi="Arial" w:cs="Arial"/>
          <w:b/>
          <w:lang w:eastAsia="ru-RU"/>
        </w:rPr>
      </w:pPr>
    </w:p>
    <w:p w:rsidR="002D65A4" w:rsidRPr="00466B95" w:rsidRDefault="002D65A4" w:rsidP="002D65A4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466B95">
        <w:rPr>
          <w:rFonts w:ascii="Arial" w:eastAsia="Times New Roman" w:hAnsi="Arial" w:cs="Arial"/>
          <w:kern w:val="0"/>
          <w:lang w:eastAsia="ru-RU"/>
        </w:rPr>
        <w:t>4.1. Мероприятия программы представляют собой комплекс мер, направленных на достижение целей и решение основных задач программы. Профилактические мероприятия планируются и осуществляются на основе соблюдения следующих основополагающих принципов:</w:t>
      </w:r>
    </w:p>
    <w:p w:rsidR="006E0AA5" w:rsidRPr="00466B95" w:rsidRDefault="002D65A4" w:rsidP="002D65A4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466B95">
        <w:rPr>
          <w:rFonts w:ascii="Arial" w:eastAsia="Times New Roman" w:hAnsi="Arial" w:cs="Arial"/>
          <w:kern w:val="0"/>
          <w:lang w:eastAsia="ru-RU"/>
        </w:rPr>
        <w:t>1) принцип понятности –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</w:t>
      </w:r>
      <w:r w:rsidR="006E0AA5" w:rsidRPr="00466B95">
        <w:rPr>
          <w:rFonts w:ascii="Arial" w:eastAsia="Times New Roman" w:hAnsi="Arial" w:cs="Arial"/>
          <w:kern w:val="0"/>
          <w:lang w:eastAsia="ru-RU"/>
        </w:rPr>
        <w:t>;</w:t>
      </w:r>
    </w:p>
    <w:p w:rsidR="002D65A4" w:rsidRPr="00466B95" w:rsidRDefault="006E0AA5" w:rsidP="006E0AA5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466B95">
        <w:rPr>
          <w:rFonts w:ascii="Arial" w:eastAsia="Times New Roman" w:hAnsi="Arial" w:cs="Arial"/>
          <w:kern w:val="0"/>
          <w:lang w:eastAsia="ru-RU"/>
        </w:rPr>
        <w:t>2</w:t>
      </w:r>
      <w:r w:rsidR="002D65A4" w:rsidRPr="00466B95">
        <w:rPr>
          <w:rFonts w:ascii="Arial" w:eastAsia="Times New Roman" w:hAnsi="Arial" w:cs="Arial"/>
          <w:kern w:val="0"/>
          <w:lang w:eastAsia="ru-RU"/>
        </w:rPr>
        <w:t xml:space="preserve">) </w:t>
      </w:r>
      <w:r w:rsidRPr="00466B95">
        <w:rPr>
          <w:rFonts w:ascii="Arial" w:eastAsia="Times New Roman" w:hAnsi="Arial" w:cs="Arial"/>
          <w:kern w:val="0"/>
          <w:lang w:eastAsia="ru-RU"/>
        </w:rPr>
        <w:t xml:space="preserve">принцип информационной открытости – доступность для контролируемых лиц сведений об организации и проведении профилактических мероприятий; </w:t>
      </w:r>
    </w:p>
    <w:p w:rsidR="006E0AA5" w:rsidRPr="00466B95" w:rsidRDefault="006931D4" w:rsidP="006E0AA5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466B95">
        <w:rPr>
          <w:rFonts w:ascii="Arial" w:eastAsia="Times New Roman" w:hAnsi="Arial" w:cs="Arial"/>
          <w:kern w:val="0"/>
          <w:lang w:eastAsia="ru-RU"/>
        </w:rPr>
        <w:t xml:space="preserve">3) принцип обязательности </w:t>
      </w:r>
      <w:r w:rsidR="006E0AA5" w:rsidRPr="00466B95">
        <w:rPr>
          <w:rFonts w:ascii="Arial" w:eastAsia="Times New Roman" w:hAnsi="Arial" w:cs="Arial"/>
          <w:kern w:val="0"/>
          <w:lang w:eastAsia="ru-RU"/>
        </w:rPr>
        <w:t xml:space="preserve">– строгая необходимость проведения профилактических мероприятий; </w:t>
      </w:r>
    </w:p>
    <w:p w:rsidR="006E0AA5" w:rsidRPr="00466B95" w:rsidRDefault="006E0AA5" w:rsidP="006E0AA5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466B95">
        <w:rPr>
          <w:rFonts w:ascii="Arial" w:eastAsia="Times New Roman" w:hAnsi="Arial" w:cs="Arial"/>
          <w:kern w:val="0"/>
          <w:lang w:eastAsia="ru-RU"/>
        </w:rPr>
        <w:t xml:space="preserve">4) принцип полноты охвата – привлечение к настоящей программе максимально – возможного числа контролируемых лиц; </w:t>
      </w:r>
    </w:p>
    <w:p w:rsidR="006E0AA5" w:rsidRPr="00466B95" w:rsidRDefault="006931D4" w:rsidP="006E0AA5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466B95">
        <w:rPr>
          <w:rFonts w:ascii="Arial" w:eastAsia="Times New Roman" w:hAnsi="Arial" w:cs="Arial"/>
          <w:kern w:val="0"/>
          <w:lang w:eastAsia="ru-RU"/>
        </w:rPr>
        <w:t xml:space="preserve">5) </w:t>
      </w:r>
      <w:r w:rsidR="006E0AA5" w:rsidRPr="00466B95">
        <w:rPr>
          <w:rFonts w:ascii="Arial" w:eastAsia="Times New Roman" w:hAnsi="Arial" w:cs="Arial"/>
          <w:kern w:val="0"/>
          <w:lang w:eastAsia="ru-RU"/>
        </w:rPr>
        <w:t xml:space="preserve">принцип релевантности – самостоятельный выбор контрольным (надзорным) органом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 </w:t>
      </w:r>
    </w:p>
    <w:p w:rsidR="006E0AA5" w:rsidRPr="00466B95" w:rsidRDefault="006E0AA5" w:rsidP="006E0AA5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466B95">
        <w:rPr>
          <w:rFonts w:ascii="Arial" w:eastAsia="Times New Roman" w:hAnsi="Arial" w:cs="Arial"/>
          <w:kern w:val="0"/>
          <w:lang w:eastAsia="ru-RU"/>
        </w:rPr>
        <w:t>6)</w:t>
      </w:r>
      <w:r w:rsidR="006931D4" w:rsidRPr="00466B95">
        <w:rPr>
          <w:rFonts w:ascii="Arial" w:eastAsia="Times New Roman" w:hAnsi="Arial" w:cs="Arial"/>
          <w:kern w:val="0"/>
          <w:lang w:eastAsia="ru-RU"/>
        </w:rPr>
        <w:t xml:space="preserve"> </w:t>
      </w:r>
      <w:r w:rsidRPr="00466B95">
        <w:rPr>
          <w:rFonts w:ascii="Arial" w:eastAsia="Times New Roman" w:hAnsi="Arial" w:cs="Arial"/>
          <w:kern w:val="0"/>
          <w:lang w:eastAsia="ru-RU"/>
        </w:rPr>
        <w:t xml:space="preserve">принцип актуальности – анализ и актуализация настоящей программы; </w:t>
      </w:r>
    </w:p>
    <w:p w:rsidR="006E0AA5" w:rsidRPr="00466B95" w:rsidRDefault="006E0AA5" w:rsidP="006E0AA5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466B95">
        <w:rPr>
          <w:rFonts w:ascii="Arial" w:eastAsia="Times New Roman" w:hAnsi="Arial" w:cs="Arial"/>
          <w:kern w:val="0"/>
          <w:lang w:eastAsia="ru-RU"/>
        </w:rPr>
        <w:t xml:space="preserve">7) </w:t>
      </w:r>
      <w:r w:rsidR="006931D4" w:rsidRPr="00466B95">
        <w:rPr>
          <w:rFonts w:ascii="Arial" w:eastAsia="Times New Roman" w:hAnsi="Arial" w:cs="Arial"/>
          <w:kern w:val="0"/>
          <w:lang w:eastAsia="ru-RU"/>
        </w:rPr>
        <w:t xml:space="preserve">принцип периодичности </w:t>
      </w:r>
      <w:r w:rsidRPr="00466B95">
        <w:rPr>
          <w:rFonts w:ascii="Arial" w:eastAsia="Times New Roman" w:hAnsi="Arial" w:cs="Arial"/>
          <w:kern w:val="0"/>
          <w:lang w:eastAsia="ru-RU"/>
        </w:rPr>
        <w:t xml:space="preserve">– обеспечение безусловной регулярности проведения профилактических мероприятий. </w:t>
      </w:r>
    </w:p>
    <w:p w:rsidR="006E0AA5" w:rsidRPr="00466B95" w:rsidRDefault="006E0AA5" w:rsidP="00757797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466B95">
        <w:rPr>
          <w:rFonts w:ascii="Arial" w:eastAsia="Times New Roman" w:hAnsi="Arial" w:cs="Arial"/>
          <w:kern w:val="0"/>
          <w:lang w:eastAsia="ru-RU"/>
        </w:rPr>
        <w:t>4.2. Перечень основных профилактических мероприя</w:t>
      </w:r>
      <w:r w:rsidR="00510309" w:rsidRPr="00466B95">
        <w:rPr>
          <w:rFonts w:ascii="Arial" w:eastAsia="Times New Roman" w:hAnsi="Arial" w:cs="Arial"/>
          <w:kern w:val="0"/>
          <w:lang w:eastAsia="ru-RU"/>
        </w:rPr>
        <w:t>тий на 202</w:t>
      </w:r>
      <w:r w:rsidR="00607DBE">
        <w:rPr>
          <w:rFonts w:ascii="Arial" w:eastAsia="Times New Roman" w:hAnsi="Arial" w:cs="Arial"/>
          <w:kern w:val="0"/>
          <w:lang w:eastAsia="ru-RU"/>
        </w:rPr>
        <w:t>5</w:t>
      </w:r>
      <w:r w:rsidR="00510309" w:rsidRPr="00466B95">
        <w:rPr>
          <w:rFonts w:ascii="Arial" w:eastAsia="Times New Roman" w:hAnsi="Arial" w:cs="Arial"/>
          <w:kern w:val="0"/>
          <w:lang w:eastAsia="ru-RU"/>
        </w:rPr>
        <w:t xml:space="preserve"> год установлен</w:t>
      </w:r>
      <w:r w:rsidR="00757797" w:rsidRPr="00466B95">
        <w:rPr>
          <w:rFonts w:ascii="Arial" w:eastAsia="Times New Roman" w:hAnsi="Arial" w:cs="Arial"/>
          <w:kern w:val="0"/>
          <w:lang w:eastAsia="ru-RU"/>
        </w:rPr>
        <w:t xml:space="preserve"> в т</w:t>
      </w:r>
      <w:r w:rsidR="0037523B">
        <w:rPr>
          <w:rFonts w:ascii="Arial" w:eastAsia="Times New Roman" w:hAnsi="Arial" w:cs="Arial"/>
          <w:kern w:val="0"/>
          <w:lang w:eastAsia="ru-RU"/>
        </w:rPr>
        <w:t>аблице № 1 настоящей программы</w:t>
      </w:r>
      <w:r w:rsidRPr="00466B95">
        <w:rPr>
          <w:rFonts w:ascii="Arial" w:eastAsia="Times New Roman" w:hAnsi="Arial" w:cs="Arial"/>
          <w:kern w:val="0"/>
          <w:lang w:eastAsia="ru-RU"/>
        </w:rPr>
        <w:t>.</w:t>
      </w:r>
    </w:p>
    <w:p w:rsidR="002D65A4" w:rsidRDefault="002D65A4" w:rsidP="002D65A4">
      <w:pPr>
        <w:suppressAutoHyphens w:val="0"/>
        <w:autoSpaceDE w:val="0"/>
        <w:rPr>
          <w:rFonts w:ascii="Arial" w:hAnsi="Arial" w:cs="Arial"/>
        </w:rPr>
      </w:pPr>
    </w:p>
    <w:p w:rsidR="0090341F" w:rsidRPr="00607DBE" w:rsidRDefault="00757797" w:rsidP="00607DBE">
      <w:pPr>
        <w:suppressAutoHyphens w:val="0"/>
        <w:autoSpaceDE w:val="0"/>
        <w:ind w:right="141"/>
        <w:jc w:val="right"/>
        <w:rPr>
          <w:rFonts w:ascii="Arial" w:hAnsi="Arial" w:cs="Arial"/>
          <w:sz w:val="20"/>
          <w:szCs w:val="20"/>
        </w:rPr>
      </w:pPr>
      <w:r w:rsidRPr="00607DBE">
        <w:rPr>
          <w:rFonts w:ascii="Arial" w:hAnsi="Arial" w:cs="Arial"/>
          <w:sz w:val="20"/>
          <w:szCs w:val="20"/>
        </w:rPr>
        <w:t>Таблица № 1</w:t>
      </w:r>
    </w:p>
    <w:p w:rsidR="001F5CC8" w:rsidRPr="002B5A86" w:rsidRDefault="001F5CC8" w:rsidP="001F5CC8">
      <w:pPr>
        <w:suppressAutoHyphens w:val="0"/>
        <w:autoSpaceDE w:val="0"/>
        <w:jc w:val="center"/>
      </w:pPr>
    </w:p>
    <w:tbl>
      <w:tblPr>
        <w:tblpPr w:leftFromText="180" w:rightFromText="180" w:vertAnchor="text" w:tblpXSpec="right" w:tblpY="1"/>
        <w:tblOverlap w:val="never"/>
        <w:tblW w:w="10031" w:type="dxa"/>
        <w:tblLayout w:type="fixed"/>
        <w:tblLook w:val="0000"/>
      </w:tblPr>
      <w:tblGrid>
        <w:gridCol w:w="26"/>
        <w:gridCol w:w="712"/>
        <w:gridCol w:w="3047"/>
        <w:gridCol w:w="8"/>
        <w:gridCol w:w="1834"/>
        <w:gridCol w:w="11"/>
        <w:gridCol w:w="4322"/>
        <w:gridCol w:w="71"/>
      </w:tblGrid>
      <w:tr w:rsidR="001F5CC8" w:rsidRPr="002B5A86" w:rsidTr="009F0C62">
        <w:trPr>
          <w:gridBefore w:val="1"/>
          <w:gridAfter w:val="1"/>
          <w:wBefore w:w="26" w:type="dxa"/>
          <w:wAfter w:w="71" w:type="dxa"/>
          <w:trHeight w:val="53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 w:rsidRPr="002B5A86">
              <w:rPr>
                <w:rFonts w:ascii="Courier New" w:hAnsi="Courier New" w:cs="Courier New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профилактические </w:t>
            </w:r>
            <w:r w:rsidRPr="002B5A86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мероприятия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Периодичность проведения</w:t>
            </w:r>
            <w:r w:rsidRPr="002B5A86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адресат мероприятия</w:t>
            </w:r>
            <w:r w:rsidRPr="002B5A86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F5CC8" w:rsidRPr="002B5A86" w:rsidTr="009F0C62">
        <w:trPr>
          <w:gridBefore w:val="1"/>
          <w:gridAfter w:val="1"/>
          <w:wBefore w:w="26" w:type="dxa"/>
          <w:wAfter w:w="71" w:type="dxa"/>
          <w:trHeight w:val="10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Размещение на официальном интернет – сайте актуальной информации</w:t>
            </w:r>
            <w:r w:rsidR="00A110BF">
              <w:rPr>
                <w:rFonts w:ascii="Courier New" w:hAnsi="Courier New" w:cs="Courier New"/>
                <w:sz w:val="22"/>
                <w:szCs w:val="22"/>
                <w:lang w:eastAsia="ru-RU"/>
              </w:rPr>
              <w:t>;</w:t>
            </w: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F5CC8" w:rsidRPr="002B5A86" w:rsidTr="009F0C62">
        <w:trPr>
          <w:gridBefore w:val="1"/>
          <w:gridAfter w:val="1"/>
          <w:wBefore w:w="26" w:type="dxa"/>
          <w:wAfter w:w="71" w:type="dxa"/>
          <w:trHeight w:val="160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Тексты нормативных правовых актов, регулирующих осуществление муниципального земельного контроля</w:t>
            </w:r>
            <w:r w:rsidR="00A110BF">
              <w:rPr>
                <w:rFonts w:ascii="Courier New" w:hAnsi="Courier New" w:cs="Courier New"/>
                <w:sz w:val="22"/>
                <w:szCs w:val="22"/>
                <w:lang w:eastAsia="ru-RU"/>
              </w:rPr>
              <w:t>;</w:t>
            </w:r>
            <w:r w:rsidRPr="002B5A86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поддерживать в актуальном состоянии </w:t>
            </w:r>
          </w:p>
        </w:tc>
        <w:tc>
          <w:tcPr>
            <w:tcW w:w="4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widowControl/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</w:p>
        </w:tc>
      </w:tr>
      <w:tr w:rsidR="001F5CC8" w:rsidRPr="002B5A86" w:rsidTr="009F0C62">
        <w:trPr>
          <w:gridBefore w:val="1"/>
          <w:gridAfter w:val="1"/>
          <w:wBefore w:w="26" w:type="dxa"/>
          <w:wAfter w:w="71" w:type="dxa"/>
          <w:trHeight w:val="268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Сведения</w:t>
            </w:r>
            <w:r w:rsidR="00607DBE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об изменениях, внесенных в нормативные правовые, регулирующие осуществление муниципального земельного контроля, о сроках и порядке их вступления в силу</w:t>
            </w:r>
            <w:r w:rsidR="00A110BF">
              <w:rPr>
                <w:rFonts w:ascii="Courier New" w:hAnsi="Courier New" w:cs="Courier New"/>
                <w:sz w:val="22"/>
                <w:szCs w:val="22"/>
                <w:lang w:eastAsia="ru-RU"/>
              </w:rPr>
              <w:t>;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BF7D58" w:rsidRDefault="001F5CC8" w:rsidP="009F0C62">
            <w:pPr>
              <w:widowControl/>
              <w:shd w:val="clear" w:color="auto" w:fill="FFFFFF"/>
              <w:suppressAutoHyphens w:val="0"/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F5CC8" w:rsidRPr="002B5A86" w:rsidTr="009F0C62">
        <w:trPr>
          <w:gridBefore w:val="1"/>
          <w:gridAfter w:val="1"/>
          <w:wBefore w:w="26" w:type="dxa"/>
          <w:wAfter w:w="71" w:type="dxa"/>
          <w:trHeight w:val="51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 w:rsidR="00A110BF">
              <w:rPr>
                <w:rFonts w:ascii="Courier New" w:hAnsi="Courier New" w:cs="Courier New"/>
                <w:sz w:val="22"/>
                <w:szCs w:val="22"/>
                <w:lang w:eastAsia="ru-RU"/>
              </w:rPr>
              <w:t>;</w:t>
            </w:r>
            <w:r w:rsidRPr="002B5A86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поддерживать в актуальном состоянии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widowControl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F5CC8" w:rsidRPr="002B5A86" w:rsidTr="009F0C62">
        <w:trPr>
          <w:trHeight w:val="1773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  <w:r w:rsidR="00A110BF">
              <w:rPr>
                <w:rFonts w:ascii="Courier New" w:hAnsi="Courier New" w:cs="Courier New"/>
                <w:sz w:val="22"/>
                <w:szCs w:val="22"/>
                <w:lang w:eastAsia="ru-RU"/>
              </w:rPr>
              <w:t>;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позднее 3 рабочих дней после утверждения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BF7D58" w:rsidRDefault="001F5CC8" w:rsidP="009F0C62">
            <w:pPr>
              <w:widowControl/>
              <w:shd w:val="clear" w:color="auto" w:fill="FFFFFF"/>
              <w:suppressAutoHyphens w:val="0"/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F5CC8" w:rsidRPr="002B5A86" w:rsidTr="009F0C62">
        <w:trPr>
          <w:trHeight w:val="780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Перечень объектов контроля, учитываемых в рамках формирования </w:t>
            </w: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lastRenderedPageBreak/>
              <w:t>ежегодного плана контрольных (надзорных) мероприятий, с указанием категории риска</w:t>
            </w:r>
            <w:r w:rsidR="00A110BF">
              <w:rPr>
                <w:rFonts w:ascii="Courier New" w:hAnsi="Courier New" w:cs="Courier New"/>
                <w:sz w:val="22"/>
                <w:szCs w:val="22"/>
                <w:lang w:eastAsia="ru-RU"/>
              </w:rPr>
              <w:t>;</w:t>
            </w: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не позднее 10 рабочих дней после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утверждения 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widowControl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lastRenderedPageBreak/>
              <w:t xml:space="preserve">Юридические лица, индивидуальные предприниматели, граждане, органы </w:t>
            </w:r>
            <w:r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lastRenderedPageBreak/>
              <w:t>государственной власти, органы местного самоуправления</w:t>
            </w:r>
          </w:p>
        </w:tc>
      </w:tr>
      <w:tr w:rsidR="001F5CC8" w:rsidRPr="002B5A86" w:rsidTr="009F0C62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  <w:r w:rsidR="00A110BF">
              <w:rPr>
                <w:rFonts w:ascii="Courier New" w:hAnsi="Courier New" w:cs="Courier New"/>
                <w:sz w:val="22"/>
                <w:szCs w:val="22"/>
                <w:lang w:eastAsia="ru-RU"/>
              </w:rPr>
              <w:t>;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3242D2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течение 202</w:t>
            </w:r>
            <w:r w:rsidR="00607DBE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1F5CC8">
              <w:rPr>
                <w:rFonts w:ascii="Courier New" w:hAnsi="Courier New" w:cs="Courier New"/>
                <w:sz w:val="22"/>
                <w:szCs w:val="22"/>
              </w:rPr>
              <w:t xml:space="preserve"> года, поддерживать в актуальном состоянии  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BF7D58" w:rsidRDefault="001F5CC8" w:rsidP="009F0C62">
            <w:pPr>
              <w:widowControl/>
              <w:shd w:val="clear" w:color="auto" w:fill="FFFFFF"/>
              <w:suppressAutoHyphens w:val="0"/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F5CC8" w:rsidRPr="002B5A86" w:rsidTr="009F0C62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  <w:r w:rsidR="00A110BF">
              <w:rPr>
                <w:rFonts w:ascii="Courier New" w:hAnsi="Courier New" w:cs="Courier New"/>
                <w:sz w:val="22"/>
                <w:szCs w:val="22"/>
                <w:lang w:eastAsia="ru-RU"/>
              </w:rPr>
              <w:t>;</w:t>
            </w:r>
            <w:r w:rsidRPr="002B5A86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3242D2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течение 202</w:t>
            </w:r>
            <w:r w:rsidR="00607DBE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1F5CC8">
              <w:rPr>
                <w:rFonts w:ascii="Courier New" w:hAnsi="Courier New" w:cs="Courier New"/>
                <w:sz w:val="22"/>
                <w:szCs w:val="22"/>
              </w:rPr>
              <w:t xml:space="preserve"> года, поддерживать в актуальном состоянии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widowControl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F5CC8" w:rsidRPr="002B5A86" w:rsidTr="009F0C62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9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  <w:r w:rsidR="00A110BF">
              <w:rPr>
                <w:rFonts w:ascii="Courier New" w:hAnsi="Courier New" w:cs="Courier New"/>
                <w:sz w:val="22"/>
                <w:szCs w:val="22"/>
                <w:lang w:eastAsia="ru-RU"/>
              </w:rPr>
              <w:t>;</w:t>
            </w: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3242D2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течение 202</w:t>
            </w:r>
            <w:r w:rsidR="00607DBE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1F5CC8">
              <w:rPr>
                <w:rFonts w:ascii="Courier New" w:hAnsi="Courier New" w:cs="Courier New"/>
                <w:sz w:val="22"/>
                <w:szCs w:val="22"/>
              </w:rPr>
              <w:t xml:space="preserve"> года, поддерживать в актуальном состоянии  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BF7D58" w:rsidRDefault="001F5CC8" w:rsidP="009F0C62">
            <w:pPr>
              <w:widowControl/>
              <w:shd w:val="clear" w:color="auto" w:fill="FFFFFF"/>
              <w:suppressAutoHyphens w:val="0"/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F5CC8" w:rsidRPr="002B5A86" w:rsidTr="009F0C62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</w:t>
            </w:r>
            <w:r w:rsidR="00A110BF">
              <w:rPr>
                <w:rFonts w:ascii="Courier New" w:hAnsi="Courier New" w:cs="Courier New"/>
                <w:sz w:val="22"/>
                <w:szCs w:val="22"/>
                <w:lang w:eastAsia="ru-RU"/>
              </w:rPr>
              <w:t>;</w:t>
            </w:r>
            <w:r w:rsidRPr="002B5A86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widowControl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F5CC8" w:rsidRPr="002B5A86" w:rsidTr="009F0C62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Ежегодный доклад о муниципальном земельном контроле</w:t>
            </w:r>
            <w:r w:rsidR="00A110BF">
              <w:rPr>
                <w:rFonts w:ascii="Courier New" w:hAnsi="Courier New" w:cs="Courier New"/>
                <w:sz w:val="22"/>
                <w:szCs w:val="22"/>
                <w:lang w:eastAsia="ru-RU"/>
              </w:rPr>
              <w:t>;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срок до 3 дней со дня утверждения доклада (не позднее 15 марта 202</w:t>
            </w:r>
            <w:r w:rsidR="00607DBE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года)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BF7D58" w:rsidRDefault="001F5CC8" w:rsidP="009F0C62">
            <w:pPr>
              <w:widowControl/>
              <w:shd w:val="clear" w:color="auto" w:fill="FFFFFF"/>
              <w:suppressAutoHyphens w:val="0"/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F5CC8" w:rsidRPr="002B5A86" w:rsidTr="009F0C62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Письменные разъяснения, подписание мэром</w:t>
            </w:r>
            <w:r w:rsidR="00A110BF">
              <w:rPr>
                <w:rFonts w:ascii="Courier New" w:hAnsi="Courier New" w:cs="Courier New"/>
                <w:sz w:val="22"/>
                <w:szCs w:val="22"/>
                <w:lang w:eastAsia="ru-RU"/>
              </w:rPr>
              <w:t>;</w:t>
            </w: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 случае осуществления консультирования по однотипным обращениям контролируемых лиц 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widowControl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F5CC8" w:rsidRPr="002B5A86" w:rsidTr="009F0C62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Программы профилактики на 2025 год</w:t>
            </w:r>
            <w:r w:rsidR="00A110BF">
              <w:rPr>
                <w:rFonts w:ascii="Courier New" w:hAnsi="Courier New" w:cs="Courier New"/>
                <w:sz w:val="22"/>
                <w:szCs w:val="22"/>
                <w:lang w:eastAsia="ru-RU"/>
              </w:rPr>
              <w:t>;</w:t>
            </w: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позднее 1 октября 202</w:t>
            </w:r>
            <w:r w:rsidR="00607DBE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года (проект Программы для общественног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 обсуждения);в течени</w:t>
            </w:r>
            <w:proofErr w:type="gramStart"/>
            <w:r w:rsidR="00A468D4">
              <w:rPr>
                <w:rFonts w:ascii="Courier New" w:hAnsi="Courier New" w:cs="Courier New"/>
                <w:sz w:val="22"/>
                <w:szCs w:val="22"/>
              </w:rPr>
              <w:t>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5 дней со дня утверждения(утвержденной Программы) 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BF7D58" w:rsidRDefault="001F5CC8" w:rsidP="009F0C62">
            <w:pPr>
              <w:widowControl/>
              <w:shd w:val="clear" w:color="auto" w:fill="FFFFFF"/>
              <w:suppressAutoHyphens w:val="0"/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lastRenderedPageBreak/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F5CC8" w:rsidRPr="002B5A86" w:rsidTr="009F0C62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Ежегодных планов проведения плановых  контрольных (надзорных) мероприятий по муниципальному земельному контролю</w:t>
            </w:r>
            <w:r w:rsidR="00A110BF">
              <w:rPr>
                <w:rFonts w:ascii="Courier New" w:hAnsi="Courier New" w:cs="Courier New"/>
                <w:sz w:val="22"/>
                <w:szCs w:val="22"/>
                <w:lang w:eastAsia="ru-RU"/>
              </w:rPr>
              <w:t>;</w:t>
            </w: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A110BF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течение</w:t>
            </w:r>
            <w:r w:rsidR="001F5CC8">
              <w:rPr>
                <w:rFonts w:ascii="Courier New" w:hAnsi="Courier New" w:cs="Courier New"/>
                <w:sz w:val="22"/>
                <w:szCs w:val="22"/>
              </w:rPr>
              <w:t xml:space="preserve"> 5 рабочих дней со дня их утверждения (до 15 декабря </w:t>
            </w:r>
            <w:r w:rsidR="001F5CC8" w:rsidRPr="006B77AD">
              <w:rPr>
                <w:rFonts w:ascii="Courier New" w:hAnsi="Courier New" w:cs="Courier New"/>
                <w:sz w:val="22"/>
                <w:szCs w:val="22"/>
              </w:rPr>
              <w:t>года</w:t>
            </w:r>
            <w:r w:rsidR="001F5CC8">
              <w:rPr>
                <w:rFonts w:ascii="Courier New" w:hAnsi="Courier New" w:cs="Courier New"/>
                <w:sz w:val="22"/>
                <w:szCs w:val="22"/>
              </w:rPr>
              <w:t xml:space="preserve">, предшествующего году реализации ежегодного плана) 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widowControl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F5CC8" w:rsidRPr="002B5A86" w:rsidTr="009F0C62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</w:t>
            </w:r>
            <w:r w:rsidR="00A468D4">
              <w:rPr>
                <w:rFonts w:ascii="Courier New" w:hAnsi="Courier New" w:cs="Courier New"/>
                <w:sz w:val="22"/>
                <w:szCs w:val="22"/>
                <w:lang w:eastAsia="ru-RU"/>
              </w:rPr>
              <w:t>;</w:t>
            </w: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BF7D58" w:rsidRDefault="001F5CC8" w:rsidP="009F0C62">
            <w:pPr>
              <w:widowControl/>
              <w:shd w:val="clear" w:color="auto" w:fill="FFFFFF"/>
              <w:suppressAutoHyphens w:val="0"/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F5CC8" w:rsidRPr="002B5A86" w:rsidTr="009F0C62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8C232F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C232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  <w:r w:rsidR="00A110BF">
              <w:rPr>
                <w:rFonts w:ascii="Courier New" w:hAnsi="Courier New" w:cs="Courier New"/>
                <w:sz w:val="22"/>
                <w:szCs w:val="22"/>
                <w:lang w:eastAsia="ru-RU"/>
              </w:rPr>
              <w:t>;</w:t>
            </w: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  <w:r w:rsidRPr="002B5A86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A468D4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 w:rsidRPr="00A468D4">
              <w:rPr>
                <w:rFonts w:ascii="Courier New" w:hAnsi="Courier New" w:cs="Courier New"/>
                <w:sz w:val="22"/>
                <w:szCs w:val="22"/>
              </w:rPr>
              <w:t>в соответствии с</w:t>
            </w:r>
            <w:r w:rsidR="00A468D4" w:rsidRPr="00A468D4">
              <w:rPr>
                <w:rFonts w:ascii="Courier New" w:hAnsi="Courier New" w:cs="Courier New"/>
                <w:sz w:val="22"/>
                <w:szCs w:val="22"/>
              </w:rPr>
              <w:t xml:space="preserve">о ст. 49 </w:t>
            </w:r>
            <w:r w:rsidR="00A468D4" w:rsidRPr="00A468D4"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t xml:space="preserve"> </w:t>
            </w:r>
            <w:r w:rsidR="00A468D4"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t>Ф</w:t>
            </w:r>
            <w:r w:rsidR="00A468D4" w:rsidRPr="00A468D4"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t>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widowControl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F5CC8" w:rsidRPr="00BF7D58" w:rsidTr="009F0C62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8C232F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C232F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, на личном приеме, либо в ходе проведения профилактического мероприятия, контрольного (надзорного) мероприятия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)п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о вопросам, связанным с </w:t>
            </w: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lastRenderedPageBreak/>
              <w:t>организацией и осуществлением муниципального земельного контроля в отношении контролируемых лиц</w:t>
            </w:r>
            <w:r w:rsidR="00A110BF">
              <w:rPr>
                <w:rFonts w:ascii="Courier New" w:hAnsi="Courier New" w:cs="Courier New"/>
                <w:sz w:val="22"/>
                <w:szCs w:val="22"/>
                <w:lang w:eastAsia="ru-RU"/>
              </w:rPr>
              <w:t>;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по обращениям контролируемых лиц и их представителей, поступившим </w:t>
            </w:r>
            <w:r w:rsidR="00A110BF">
              <w:rPr>
                <w:rFonts w:ascii="Courier New" w:hAnsi="Courier New" w:cs="Courier New"/>
                <w:sz w:val="22"/>
                <w:szCs w:val="22"/>
              </w:rPr>
              <w:t>в течение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202</w:t>
            </w:r>
            <w:r w:rsidR="00A468D4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года  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FF23C5" w:rsidRDefault="001F5CC8" w:rsidP="009F0C62">
            <w:pPr>
              <w:widowControl/>
              <w:autoSpaceDE w:val="0"/>
              <w:jc w:val="both"/>
              <w:rPr>
                <w:rFonts w:ascii="Courier New" w:eastAsia="Times New Roman" w:hAnsi="Courier New" w:cs="Courier New"/>
                <w:kern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F5CC8" w:rsidRPr="002B5A86" w:rsidTr="009F0C62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8C232F" w:rsidP="009F0C62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18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  <w:r w:rsidR="00A110BF">
              <w:rPr>
                <w:rFonts w:ascii="Courier New" w:hAnsi="Courier New" w:cs="Courier New"/>
                <w:sz w:val="22"/>
                <w:szCs w:val="22"/>
                <w:lang w:eastAsia="ru-RU"/>
              </w:rPr>
              <w:t>;</w:t>
            </w:r>
            <w:r w:rsidRPr="002B5A86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2B5A86" w:rsidRDefault="001F5CC8" w:rsidP="009F0C62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реже чем 2 раза в год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I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IV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квартал 202</w:t>
            </w:r>
            <w:r w:rsidR="00A468D4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года)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CC8" w:rsidRPr="00FF23C5" w:rsidRDefault="001F5CC8" w:rsidP="009F0C62">
            <w:pPr>
              <w:widowControl/>
              <w:autoSpaceDE w:val="0"/>
              <w:jc w:val="both"/>
              <w:rPr>
                <w:rFonts w:ascii="Courier New" w:eastAsia="Times New Roman" w:hAnsi="Courier New" w:cs="Courier New"/>
                <w:kern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90341F" w:rsidRDefault="0090341F" w:rsidP="0090341F">
      <w:pPr>
        <w:suppressAutoHyphens w:val="0"/>
        <w:autoSpaceDE w:val="0"/>
        <w:rPr>
          <w:b/>
          <w:sz w:val="28"/>
          <w:szCs w:val="28"/>
        </w:rPr>
      </w:pPr>
    </w:p>
    <w:p w:rsidR="0090341F" w:rsidRDefault="0090341F" w:rsidP="0090341F">
      <w:pPr>
        <w:suppressAutoHyphens w:val="0"/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5</w:t>
      </w:r>
      <w:r w:rsidR="00AC3B12" w:rsidRPr="002B5A86">
        <w:rPr>
          <w:rFonts w:ascii="Arial" w:hAnsi="Arial" w:cs="Arial"/>
          <w:b/>
        </w:rPr>
        <w:t>. Показатели результативности и эффективности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программы профилактики рисков причинения вреда</w:t>
      </w:r>
      <w:proofErr w:type="gramEnd"/>
    </w:p>
    <w:p w:rsidR="0090341F" w:rsidRPr="00466B95" w:rsidRDefault="0090341F" w:rsidP="0090341F">
      <w:pPr>
        <w:suppressAutoHyphens w:val="0"/>
        <w:autoSpaceDE w:val="0"/>
        <w:rPr>
          <w:rFonts w:ascii="Arial" w:hAnsi="Arial" w:cs="Arial"/>
          <w:b/>
        </w:rPr>
      </w:pPr>
    </w:p>
    <w:p w:rsidR="0090341F" w:rsidRPr="00466B95" w:rsidRDefault="0090341F" w:rsidP="0090341F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466B95">
        <w:rPr>
          <w:rFonts w:ascii="Arial" w:eastAsia="Times New Roman" w:hAnsi="Arial" w:cs="Arial"/>
          <w:kern w:val="0"/>
          <w:lang w:eastAsia="ru-RU"/>
        </w:rPr>
        <w:t xml:space="preserve">5.1. Отдельное финансирование на проведение контрольных мероприятий и реализации настоящей программы не предусмотрено. </w:t>
      </w:r>
    </w:p>
    <w:p w:rsidR="0090341F" w:rsidRPr="00466B95" w:rsidRDefault="0090341F" w:rsidP="0090341F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466B95">
        <w:rPr>
          <w:rFonts w:ascii="Arial" w:eastAsia="Times New Roman" w:hAnsi="Arial" w:cs="Arial"/>
          <w:kern w:val="0"/>
          <w:lang w:eastAsia="ru-RU"/>
        </w:rPr>
        <w:t>Перечень уполномоченных лиц, ответственных за организацию и проведение профилактических мероприятий програ</w:t>
      </w:r>
      <w:r w:rsidR="0037523B">
        <w:rPr>
          <w:rFonts w:ascii="Arial" w:eastAsia="Times New Roman" w:hAnsi="Arial" w:cs="Arial"/>
          <w:kern w:val="0"/>
          <w:lang w:eastAsia="ru-RU"/>
        </w:rPr>
        <w:t>ммы, установлен в таблице № 2 настоящей программы</w:t>
      </w:r>
      <w:r w:rsidRPr="00466B95">
        <w:rPr>
          <w:rFonts w:ascii="Arial" w:eastAsia="Times New Roman" w:hAnsi="Arial" w:cs="Arial"/>
          <w:kern w:val="0"/>
          <w:lang w:eastAsia="ru-RU"/>
        </w:rPr>
        <w:t xml:space="preserve">. </w:t>
      </w:r>
    </w:p>
    <w:p w:rsidR="00F125AC" w:rsidRPr="00466B95" w:rsidRDefault="00F125AC" w:rsidP="0090341F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466B95">
        <w:rPr>
          <w:rFonts w:ascii="Arial" w:eastAsia="Times New Roman" w:hAnsi="Arial" w:cs="Arial"/>
          <w:kern w:val="0"/>
          <w:lang w:eastAsia="ru-RU"/>
        </w:rPr>
        <w:t xml:space="preserve">Текущее управление и </w:t>
      </w:r>
      <w:proofErr w:type="gramStart"/>
      <w:r w:rsidRPr="00466B95">
        <w:rPr>
          <w:rFonts w:ascii="Arial" w:eastAsia="Times New Roman" w:hAnsi="Arial" w:cs="Arial"/>
          <w:kern w:val="0"/>
          <w:lang w:eastAsia="ru-RU"/>
        </w:rPr>
        <w:t>контроль за</w:t>
      </w:r>
      <w:proofErr w:type="gramEnd"/>
      <w:r w:rsidRPr="00466B95">
        <w:rPr>
          <w:rFonts w:ascii="Arial" w:eastAsia="Times New Roman" w:hAnsi="Arial" w:cs="Arial"/>
          <w:kern w:val="0"/>
          <w:lang w:eastAsia="ru-RU"/>
        </w:rPr>
        <w:t xml:space="preserve"> ходом реали</w:t>
      </w:r>
      <w:r w:rsidR="0037523B">
        <w:rPr>
          <w:rFonts w:ascii="Arial" w:eastAsia="Times New Roman" w:hAnsi="Arial" w:cs="Arial"/>
          <w:kern w:val="0"/>
          <w:lang w:eastAsia="ru-RU"/>
        </w:rPr>
        <w:t>зации программы осуществляется м</w:t>
      </w:r>
      <w:r w:rsidRPr="00466B95">
        <w:rPr>
          <w:rFonts w:ascii="Arial" w:eastAsia="Times New Roman" w:hAnsi="Arial" w:cs="Arial"/>
          <w:kern w:val="0"/>
          <w:lang w:eastAsia="ru-RU"/>
        </w:rPr>
        <w:t>эром города Тулуна. Мониторинг реализации программы осуществляется на регулярной основе.</w:t>
      </w:r>
    </w:p>
    <w:p w:rsidR="00022B56" w:rsidRDefault="00F125AC" w:rsidP="00A468D4">
      <w:pPr>
        <w:suppressAutoHyphens w:val="0"/>
        <w:autoSpaceDE w:val="0"/>
        <w:ind w:firstLine="540"/>
        <w:jc w:val="both"/>
        <w:rPr>
          <w:rFonts w:ascii="Arial" w:hAnsi="Arial" w:cs="Arial"/>
          <w:b/>
          <w:lang w:eastAsia="ru-RU"/>
        </w:rPr>
      </w:pPr>
      <w:r w:rsidRPr="00466B95">
        <w:rPr>
          <w:rFonts w:ascii="Arial" w:eastAsia="Times New Roman" w:hAnsi="Arial" w:cs="Arial"/>
          <w:kern w:val="0"/>
          <w:lang w:eastAsia="ru-RU"/>
        </w:rP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интернет – сайте.</w:t>
      </w:r>
    </w:p>
    <w:p w:rsidR="00A468D4" w:rsidRPr="00A468D4" w:rsidRDefault="00A468D4" w:rsidP="00A468D4">
      <w:pPr>
        <w:suppressAutoHyphens w:val="0"/>
        <w:autoSpaceDE w:val="0"/>
        <w:ind w:firstLine="540"/>
        <w:jc w:val="both"/>
        <w:rPr>
          <w:rFonts w:ascii="Arial" w:hAnsi="Arial" w:cs="Arial"/>
          <w:b/>
          <w:lang w:eastAsia="ru-RU"/>
        </w:rPr>
      </w:pPr>
    </w:p>
    <w:p w:rsidR="0090341F" w:rsidRPr="00A468D4" w:rsidRDefault="00F125AC" w:rsidP="00262908">
      <w:pPr>
        <w:suppressAutoHyphens w:val="0"/>
        <w:autoSpaceDE w:val="0"/>
        <w:jc w:val="right"/>
        <w:rPr>
          <w:rFonts w:ascii="Arial" w:hAnsi="Arial" w:cs="Arial"/>
          <w:sz w:val="20"/>
          <w:szCs w:val="20"/>
        </w:rPr>
      </w:pPr>
      <w:r w:rsidRPr="00317B31">
        <w:rPr>
          <w:rFonts w:ascii="Arial" w:hAnsi="Arial" w:cs="Arial"/>
        </w:rPr>
        <w:tab/>
      </w:r>
      <w:r w:rsidRPr="00A468D4">
        <w:rPr>
          <w:rFonts w:ascii="Arial" w:hAnsi="Arial" w:cs="Arial"/>
          <w:sz w:val="20"/>
          <w:szCs w:val="20"/>
        </w:rPr>
        <w:t>Таблица № 2</w:t>
      </w:r>
    </w:p>
    <w:p w:rsidR="0090341F" w:rsidRPr="00317B31" w:rsidRDefault="0090341F" w:rsidP="00AC3B12">
      <w:pPr>
        <w:suppressAutoHyphens w:val="0"/>
        <w:autoSpaceDE w:val="0"/>
        <w:jc w:val="center"/>
        <w:rPr>
          <w:rFonts w:ascii="Arial" w:hAnsi="Arial" w:cs="Arial"/>
        </w:rPr>
      </w:pPr>
    </w:p>
    <w:tbl>
      <w:tblPr>
        <w:tblW w:w="9960" w:type="dxa"/>
        <w:tblInd w:w="-60" w:type="dxa"/>
        <w:tblLayout w:type="fixed"/>
        <w:tblLook w:val="0000"/>
      </w:tblPr>
      <w:tblGrid>
        <w:gridCol w:w="735"/>
        <w:gridCol w:w="1701"/>
        <w:gridCol w:w="2552"/>
        <w:gridCol w:w="1853"/>
        <w:gridCol w:w="3119"/>
      </w:tblGrid>
      <w:tr w:rsidR="00262908" w:rsidRPr="00317B31" w:rsidTr="00037A1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262908" w:rsidP="00037A1B">
            <w:pPr>
              <w:suppressAutoHyphens w:val="0"/>
              <w:autoSpaceDE w:val="0"/>
              <w:jc w:val="center"/>
              <w:rPr>
                <w:rFonts w:ascii="Courier New" w:hAnsi="Courier New" w:cs="Courier New"/>
                <w:lang w:eastAsia="ru-RU"/>
              </w:rPr>
            </w:pPr>
            <w:r w:rsidRPr="00317B31">
              <w:rPr>
                <w:rFonts w:ascii="Courier New" w:hAnsi="Courier New" w:cs="Courier New"/>
                <w:sz w:val="22"/>
                <w:szCs w:val="22"/>
                <w:lang w:eastAsia="ru-RU"/>
              </w:rPr>
              <w:t>№</w:t>
            </w:r>
          </w:p>
          <w:p w:rsidR="00262908" w:rsidRPr="00317B31" w:rsidRDefault="00262908" w:rsidP="00037A1B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317B31">
              <w:rPr>
                <w:rFonts w:ascii="Courier New" w:hAnsi="Courier New" w:cs="Courier New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317B31">
              <w:rPr>
                <w:rFonts w:ascii="Courier New" w:hAnsi="Courier New" w:cs="Courier New"/>
                <w:sz w:val="22"/>
                <w:szCs w:val="22"/>
                <w:lang w:eastAsia="ru-RU"/>
              </w:rPr>
              <w:t>/</w:t>
            </w:r>
            <w:proofErr w:type="spellStart"/>
            <w:r w:rsidRPr="00317B31">
              <w:rPr>
                <w:rFonts w:ascii="Courier New" w:hAnsi="Courier New" w:cs="Courier New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262908" w:rsidP="00037A1B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 w:rsidRPr="00317B31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ФИО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262908" w:rsidP="00037A1B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 w:rsidRPr="00317B31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Должность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262908" w:rsidP="00037A1B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 w:rsidRPr="00317B31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Функция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262908" w:rsidP="00037A1B">
            <w:pPr>
              <w:suppressAutoHyphens w:val="0"/>
              <w:autoSpaceDE w:val="0"/>
              <w:ind w:left="894" w:hanging="894"/>
              <w:jc w:val="center"/>
              <w:rPr>
                <w:rFonts w:ascii="Courier New" w:hAnsi="Courier New" w:cs="Courier New"/>
              </w:rPr>
            </w:pPr>
            <w:r w:rsidRPr="00317B31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Контакты </w:t>
            </w:r>
          </w:p>
        </w:tc>
      </w:tr>
      <w:tr w:rsidR="00262908" w:rsidRPr="00317B31" w:rsidTr="00037A1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262908" w:rsidP="00037A1B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 w:rsidRPr="00317B31">
              <w:rPr>
                <w:rFonts w:ascii="Courier New" w:hAnsi="Courier New" w:cs="Courier New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262908" w:rsidP="00037A1B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 w:rsidRPr="00317B31">
              <w:rPr>
                <w:rFonts w:ascii="Courier New" w:hAnsi="Courier New" w:cs="Courier New"/>
                <w:sz w:val="22"/>
                <w:szCs w:val="22"/>
                <w:lang w:eastAsia="ru-RU"/>
              </w:rPr>
              <w:t>Наговицына Алена Андреевна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262908" w:rsidP="00037A1B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 w:rsidRPr="00317B31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Председатель Комитета по управлению муниципальным имуществом администрации городского округа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A468D4" w:rsidP="00037A1B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262908" w:rsidRPr="00317B31">
              <w:rPr>
                <w:rFonts w:ascii="Courier New" w:hAnsi="Courier New" w:cs="Courier New"/>
                <w:sz w:val="22"/>
                <w:szCs w:val="22"/>
              </w:rPr>
              <w:t>рганизация и координация деятельности по реализации программ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262908" w:rsidP="00037A1B">
            <w:pPr>
              <w:widowControl/>
              <w:suppressAutoHyphens w:val="0"/>
              <w:autoSpaceDE w:val="0"/>
              <w:ind w:left="894" w:hanging="894"/>
              <w:jc w:val="both"/>
              <w:rPr>
                <w:rFonts w:ascii="Courier New" w:hAnsi="Courier New" w:cs="Courier New"/>
              </w:rPr>
            </w:pPr>
            <w:r w:rsidRPr="00317B31"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t>8(39530)21021</w:t>
            </w:r>
          </w:p>
        </w:tc>
      </w:tr>
      <w:tr w:rsidR="00262908" w:rsidRPr="00317B31" w:rsidTr="00037A1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262908" w:rsidP="00037A1B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 w:rsidRPr="00317B31">
              <w:rPr>
                <w:rFonts w:ascii="Courier New" w:hAnsi="Courier New" w:cs="Courier New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262908" w:rsidP="00037A1B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 w:rsidRPr="00317B31">
              <w:rPr>
                <w:rFonts w:ascii="Courier New" w:hAnsi="Courier New" w:cs="Courier New"/>
                <w:sz w:val="22"/>
                <w:szCs w:val="22"/>
                <w:lang w:eastAsia="ru-RU"/>
              </w:rPr>
              <w:t>Трушина Наталья Геннадьевна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262908" w:rsidP="00037A1B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 w:rsidRPr="00317B31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Начальник отдела земельных отношений Комитета по управлению муниципальным имуществом администрации городского округа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A468D4" w:rsidP="00037A1B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262908" w:rsidRPr="00317B31">
              <w:rPr>
                <w:rFonts w:ascii="Courier New" w:hAnsi="Courier New" w:cs="Courier New"/>
                <w:sz w:val="22"/>
                <w:szCs w:val="22"/>
              </w:rPr>
              <w:t xml:space="preserve">рганизация и проведение мероприятий программы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262908" w:rsidP="00037A1B">
            <w:pPr>
              <w:widowControl/>
              <w:suppressAutoHyphens w:val="0"/>
              <w:autoSpaceDE w:val="0"/>
              <w:ind w:left="894" w:hanging="894"/>
              <w:jc w:val="both"/>
              <w:rPr>
                <w:rFonts w:ascii="Courier New" w:hAnsi="Courier New" w:cs="Courier New"/>
              </w:rPr>
            </w:pPr>
            <w:r w:rsidRPr="00317B31"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t>8(39530)21819</w:t>
            </w:r>
          </w:p>
        </w:tc>
      </w:tr>
      <w:tr w:rsidR="00262908" w:rsidRPr="00317B31" w:rsidTr="00037A1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262908" w:rsidP="00037A1B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 w:rsidRPr="00317B31">
              <w:rPr>
                <w:rFonts w:ascii="Courier New" w:hAnsi="Courier New" w:cs="Courier New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A468D4" w:rsidP="00037A1B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Виль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Светлана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Эвальдовна</w:t>
            </w:r>
            <w:proofErr w:type="spellEnd"/>
            <w:r w:rsidR="00262908" w:rsidRPr="00317B31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262908" w:rsidP="00037A1B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 w:rsidRPr="00317B31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Главный специалист отдела земельных отношений </w:t>
            </w:r>
            <w:r w:rsidRPr="00317B31">
              <w:rPr>
                <w:rFonts w:ascii="Courier New" w:hAnsi="Courier New" w:cs="Courier New"/>
                <w:sz w:val="22"/>
                <w:szCs w:val="22"/>
                <w:lang w:eastAsia="ru-RU"/>
              </w:rPr>
              <w:lastRenderedPageBreak/>
              <w:t>Комитета по управлению муниципальным имуществом администрации городского округа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262908" w:rsidP="00037A1B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 w:rsidRPr="00317B31">
              <w:rPr>
                <w:rFonts w:ascii="Courier New" w:hAnsi="Courier New" w:cs="Courier New"/>
                <w:sz w:val="22"/>
                <w:szCs w:val="22"/>
              </w:rPr>
              <w:lastRenderedPageBreak/>
              <w:t>проведение мероприятий программы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262908" w:rsidP="00037A1B">
            <w:pPr>
              <w:suppressAutoHyphens w:val="0"/>
              <w:autoSpaceDE w:val="0"/>
              <w:ind w:left="894" w:hanging="894"/>
              <w:jc w:val="both"/>
              <w:rPr>
                <w:rFonts w:ascii="Courier New" w:hAnsi="Courier New" w:cs="Courier New"/>
              </w:rPr>
            </w:pPr>
            <w:r w:rsidRPr="00317B31"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t>8(39530)21819</w:t>
            </w:r>
          </w:p>
        </w:tc>
      </w:tr>
      <w:tr w:rsidR="00262908" w:rsidRPr="00317B31" w:rsidTr="00037A1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262908" w:rsidP="00037A1B">
            <w:pPr>
              <w:suppressAutoHyphens w:val="0"/>
              <w:autoSpaceDE w:val="0"/>
              <w:jc w:val="center"/>
              <w:rPr>
                <w:rFonts w:ascii="Courier New" w:hAnsi="Courier New" w:cs="Courier New"/>
              </w:rPr>
            </w:pPr>
            <w:r w:rsidRPr="00317B31">
              <w:rPr>
                <w:rFonts w:ascii="Courier New" w:hAnsi="Courier New" w:cs="Courier New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262908" w:rsidP="00037A1B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 w:rsidRPr="00317B31">
              <w:rPr>
                <w:rFonts w:ascii="Courier New" w:hAnsi="Courier New" w:cs="Courier New"/>
                <w:sz w:val="22"/>
                <w:szCs w:val="22"/>
                <w:lang w:eastAsia="ru-RU"/>
              </w:rPr>
              <w:t>Мальцева Дарья Петровна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A468D4" w:rsidP="00037A1B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Консультант</w:t>
            </w:r>
            <w:r w:rsidR="00262908" w:rsidRPr="00317B31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отдела земельных отношений Комитета по управлению муниципальным имуществом администрации городского округа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262908" w:rsidP="00037A1B">
            <w:pPr>
              <w:suppressAutoHyphens w:val="0"/>
              <w:autoSpaceDE w:val="0"/>
              <w:jc w:val="both"/>
              <w:rPr>
                <w:rFonts w:ascii="Courier New" w:hAnsi="Courier New" w:cs="Courier New"/>
              </w:rPr>
            </w:pPr>
            <w:r w:rsidRPr="00317B31">
              <w:rPr>
                <w:rFonts w:ascii="Courier New" w:hAnsi="Courier New" w:cs="Courier New"/>
                <w:sz w:val="22"/>
                <w:szCs w:val="22"/>
              </w:rPr>
              <w:t>проведение мероприятий программы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08" w:rsidRPr="00317B31" w:rsidRDefault="00262908" w:rsidP="00037A1B">
            <w:pPr>
              <w:widowControl/>
              <w:autoSpaceDE w:val="0"/>
              <w:ind w:left="894" w:hanging="894"/>
              <w:jc w:val="both"/>
              <w:rPr>
                <w:rFonts w:ascii="Courier New" w:hAnsi="Courier New" w:cs="Courier New"/>
              </w:rPr>
            </w:pPr>
            <w:r w:rsidRPr="00317B31"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/>
              </w:rPr>
              <w:t>8(39530)21819</w:t>
            </w:r>
          </w:p>
        </w:tc>
      </w:tr>
    </w:tbl>
    <w:p w:rsidR="00262908" w:rsidRDefault="00262908" w:rsidP="00262908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</w:p>
    <w:p w:rsidR="00262908" w:rsidRPr="00466B95" w:rsidRDefault="00262908" w:rsidP="00262908">
      <w:pPr>
        <w:suppressAutoHyphens w:val="0"/>
        <w:autoSpaceDE w:val="0"/>
        <w:ind w:firstLine="540"/>
        <w:jc w:val="both"/>
        <w:rPr>
          <w:rFonts w:ascii="Arial" w:hAnsi="Arial" w:cs="Arial"/>
        </w:rPr>
      </w:pPr>
      <w:r w:rsidRPr="00466B95">
        <w:rPr>
          <w:rFonts w:ascii="Arial" w:eastAsia="Times New Roman" w:hAnsi="Arial" w:cs="Arial"/>
          <w:kern w:val="0"/>
          <w:lang w:eastAsia="ru-RU"/>
        </w:rPr>
        <w:t xml:space="preserve">Ожидаемый результат программы – снижение количества выявленных нарушений </w:t>
      </w:r>
      <w:r w:rsidR="00510309" w:rsidRPr="00466B95">
        <w:rPr>
          <w:rFonts w:ascii="Arial" w:eastAsia="Times New Roman" w:hAnsi="Arial" w:cs="Arial"/>
          <w:kern w:val="0"/>
          <w:lang w:eastAsia="ru-RU"/>
        </w:rPr>
        <w:t xml:space="preserve">обязательных требований, </w:t>
      </w:r>
      <w:r w:rsidRPr="00466B95">
        <w:rPr>
          <w:rFonts w:ascii="Arial" w:eastAsia="Times New Roman" w:hAnsi="Arial" w:cs="Arial"/>
          <w:kern w:val="0"/>
          <w:lang w:eastAsia="ru-RU"/>
        </w:rPr>
        <w:t>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  <w:r w:rsidRPr="00466B95">
        <w:rPr>
          <w:rFonts w:ascii="Arial" w:hAnsi="Arial" w:cs="Arial"/>
        </w:rPr>
        <w:t xml:space="preserve"> </w:t>
      </w:r>
    </w:p>
    <w:p w:rsidR="00262908" w:rsidRPr="00466B95" w:rsidRDefault="00262908" w:rsidP="00262908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466B95">
        <w:rPr>
          <w:rFonts w:ascii="Arial" w:eastAsia="Times New Roman" w:hAnsi="Arial" w:cs="Arial"/>
          <w:kern w:val="0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 </w:t>
      </w:r>
    </w:p>
    <w:p w:rsidR="00E11968" w:rsidRPr="00466B95" w:rsidRDefault="00262908" w:rsidP="00E11968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466B95">
        <w:rPr>
          <w:rFonts w:ascii="Arial" w:eastAsia="Times New Roman" w:hAnsi="Arial" w:cs="Arial"/>
          <w:kern w:val="0"/>
          <w:lang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E11968" w:rsidRPr="00466B95" w:rsidRDefault="00E11968" w:rsidP="00E11968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466B95">
        <w:rPr>
          <w:rFonts w:ascii="Arial" w:eastAsia="Times New Roman" w:hAnsi="Arial" w:cs="Arial"/>
          <w:kern w:val="0"/>
          <w:lang w:eastAsia="ru-RU"/>
        </w:rPr>
        <w:t>1) Количество выявленных нарушений требований земельного законодательства, шт.</w:t>
      </w:r>
    </w:p>
    <w:p w:rsidR="00E11968" w:rsidRPr="00466B95" w:rsidRDefault="00510309" w:rsidP="00E11968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466B95">
        <w:rPr>
          <w:rFonts w:ascii="Arial" w:eastAsia="Times New Roman" w:hAnsi="Arial" w:cs="Arial"/>
          <w:kern w:val="0"/>
          <w:lang w:eastAsia="ru-RU"/>
        </w:rPr>
        <w:t xml:space="preserve">2) </w:t>
      </w:r>
      <w:r w:rsidR="00E11968" w:rsidRPr="00466B95">
        <w:rPr>
          <w:rFonts w:ascii="Arial" w:eastAsia="Times New Roman" w:hAnsi="Arial" w:cs="Arial"/>
          <w:kern w:val="0"/>
          <w:lang w:eastAsia="ru-RU"/>
        </w:rPr>
        <w:t>Количество проведенных профилактических мероприятий (информирование контролируемых лиц и иных заинтересованных лиц по вопросам соблюдения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E11968" w:rsidRPr="00466B95" w:rsidRDefault="00E11968" w:rsidP="00E11968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466B95">
        <w:rPr>
          <w:rFonts w:ascii="Arial" w:eastAsia="Times New Roman" w:hAnsi="Arial" w:cs="Arial"/>
          <w:kern w:val="0"/>
          <w:lang w:eastAsia="ru-RU"/>
        </w:rPr>
        <w:t>Показатели эффективности:</w:t>
      </w:r>
    </w:p>
    <w:p w:rsidR="00E11968" w:rsidRPr="00466B95" w:rsidRDefault="00E11968" w:rsidP="00E11968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466B95">
        <w:rPr>
          <w:rFonts w:ascii="Arial" w:eastAsia="Times New Roman" w:hAnsi="Arial" w:cs="Arial"/>
          <w:kern w:val="0"/>
          <w:lang w:eastAsia="ru-RU"/>
        </w:rPr>
        <w:t>1) Снижение количества выявленных при проведении контрольно</w:t>
      </w:r>
      <w:r w:rsidR="00F01B06">
        <w:rPr>
          <w:rFonts w:ascii="Arial" w:eastAsia="Times New Roman" w:hAnsi="Arial" w:cs="Arial"/>
          <w:kern w:val="0"/>
          <w:lang w:eastAsia="ru-RU"/>
        </w:rPr>
        <w:t xml:space="preserve"> </w:t>
      </w:r>
      <w:r w:rsidRPr="00466B95">
        <w:rPr>
          <w:rFonts w:ascii="Arial" w:eastAsia="Times New Roman" w:hAnsi="Arial" w:cs="Arial"/>
          <w:kern w:val="0"/>
          <w:lang w:eastAsia="ru-RU"/>
        </w:rPr>
        <w:t xml:space="preserve">– надзорных мероприятий нарушений требований земельного законодательства. </w:t>
      </w:r>
    </w:p>
    <w:p w:rsidR="00E11968" w:rsidRPr="00466B95" w:rsidRDefault="00E11968" w:rsidP="00E11968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466B95">
        <w:rPr>
          <w:rFonts w:ascii="Arial" w:eastAsia="Times New Roman" w:hAnsi="Arial" w:cs="Arial"/>
          <w:kern w:val="0"/>
          <w:lang w:eastAsia="ru-RU"/>
        </w:rPr>
        <w:t xml:space="preserve">2) Количество проведенных профилактических мероприятий контрольным (надзорным) </w:t>
      </w:r>
      <w:r w:rsidR="00317B31" w:rsidRPr="00466B95">
        <w:rPr>
          <w:rFonts w:ascii="Arial" w:eastAsia="Times New Roman" w:hAnsi="Arial" w:cs="Arial"/>
          <w:kern w:val="0"/>
          <w:lang w:eastAsia="ru-RU"/>
        </w:rPr>
        <w:t>органом, ед.</w:t>
      </w:r>
      <w:r w:rsidRPr="00466B95">
        <w:rPr>
          <w:rFonts w:ascii="Arial" w:eastAsia="Times New Roman" w:hAnsi="Arial" w:cs="Arial"/>
          <w:kern w:val="0"/>
          <w:lang w:eastAsia="ru-RU"/>
        </w:rPr>
        <w:t xml:space="preserve"> </w:t>
      </w:r>
    </w:p>
    <w:p w:rsidR="00317B31" w:rsidRPr="00466B95" w:rsidRDefault="00317B31" w:rsidP="00317B31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466B95">
        <w:rPr>
          <w:rFonts w:ascii="Arial" w:eastAsia="Times New Roman" w:hAnsi="Arial" w:cs="Arial"/>
          <w:kern w:val="0"/>
          <w:lang w:eastAsia="ru-RU"/>
        </w:rPr>
        <w:t>3) Доля профилактических мероприятий в объеме контрольно-надзорных мероприятий, %.</w:t>
      </w:r>
    </w:p>
    <w:p w:rsidR="00317B31" w:rsidRPr="00466B95" w:rsidRDefault="00317B31" w:rsidP="00317B31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466B95">
        <w:rPr>
          <w:rFonts w:ascii="Arial" w:eastAsia="Times New Roman" w:hAnsi="Arial" w:cs="Arial"/>
          <w:kern w:val="0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 </w:t>
      </w:r>
    </w:p>
    <w:p w:rsidR="00317B31" w:rsidRPr="00466B95" w:rsidRDefault="00317B31" w:rsidP="00317B31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466B95">
        <w:rPr>
          <w:rFonts w:ascii="Arial" w:eastAsia="Times New Roman" w:hAnsi="Arial" w:cs="Arial"/>
          <w:kern w:val="0"/>
          <w:lang w:eastAsia="ru-RU"/>
        </w:rPr>
        <w:t>Отчетным периодом для определения значений показателей является календарный год. Результаты оценки фактических (достигнутых) значений показателей включаются в ежегодные доклады по осуществлению муниципального земельного контроля.</w:t>
      </w:r>
    </w:p>
    <w:p w:rsidR="00317B31" w:rsidRPr="00466B95" w:rsidRDefault="00317B31" w:rsidP="00317B31">
      <w:pPr>
        <w:suppressAutoHyphens w:val="0"/>
        <w:autoSpaceDE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466B95">
        <w:rPr>
          <w:rFonts w:ascii="Arial" w:eastAsia="Times New Roman" w:hAnsi="Arial" w:cs="Arial"/>
          <w:kern w:val="0"/>
          <w:lang w:eastAsia="ru-RU"/>
        </w:rPr>
        <w:t>Результаты оценки фактических (достигнутых) значений показателей результатов деятельности установлены в таблице № 3.</w:t>
      </w:r>
    </w:p>
    <w:p w:rsidR="00E11968" w:rsidRPr="00466B95" w:rsidRDefault="00E11968" w:rsidP="00317B31">
      <w:pPr>
        <w:suppressAutoHyphens w:val="0"/>
        <w:autoSpaceDE w:val="0"/>
        <w:jc w:val="both"/>
        <w:rPr>
          <w:rFonts w:ascii="Arial" w:hAnsi="Arial" w:cs="Arial"/>
        </w:rPr>
      </w:pPr>
    </w:p>
    <w:p w:rsidR="008C232F" w:rsidRDefault="00317B31" w:rsidP="001F5CC8">
      <w:pPr>
        <w:tabs>
          <w:tab w:val="left" w:pos="8277"/>
        </w:tabs>
        <w:suppressAutoHyphens w:val="0"/>
        <w:autoSpaceDE w:val="0"/>
        <w:rPr>
          <w:rFonts w:ascii="Arial" w:hAnsi="Arial" w:cs="Arial"/>
        </w:rPr>
      </w:pPr>
      <w:r w:rsidRPr="00466B95"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:rsidR="0090341F" w:rsidRPr="008C232F" w:rsidRDefault="00317B31" w:rsidP="008C232F">
      <w:pPr>
        <w:tabs>
          <w:tab w:val="left" w:pos="8277"/>
        </w:tabs>
        <w:suppressAutoHyphens w:val="0"/>
        <w:autoSpaceDE w:val="0"/>
        <w:jc w:val="right"/>
        <w:rPr>
          <w:rFonts w:ascii="Courier New" w:hAnsi="Courier New" w:cs="Courier New"/>
          <w:sz w:val="22"/>
          <w:szCs w:val="22"/>
        </w:rPr>
      </w:pPr>
      <w:r w:rsidRPr="008C232F">
        <w:rPr>
          <w:rFonts w:ascii="Courier New" w:hAnsi="Courier New" w:cs="Courier New"/>
          <w:sz w:val="22"/>
          <w:szCs w:val="22"/>
        </w:rPr>
        <w:lastRenderedPageBreak/>
        <w:t>Таблица № 3</w:t>
      </w:r>
    </w:p>
    <w:p w:rsidR="0090341F" w:rsidRDefault="0090341F" w:rsidP="00AC3B12">
      <w:pPr>
        <w:suppressAutoHyphens w:val="0"/>
        <w:autoSpaceDE w:val="0"/>
        <w:jc w:val="center"/>
        <w:rPr>
          <w:rFonts w:ascii="Arial" w:hAnsi="Arial" w:cs="Arial"/>
          <w:b/>
        </w:rPr>
      </w:pPr>
    </w:p>
    <w:tbl>
      <w:tblPr>
        <w:tblStyle w:val="aa"/>
        <w:tblW w:w="0" w:type="auto"/>
        <w:tblLook w:val="04A0"/>
      </w:tblPr>
      <w:tblGrid>
        <w:gridCol w:w="446"/>
        <w:gridCol w:w="1289"/>
        <w:gridCol w:w="983"/>
        <w:gridCol w:w="1366"/>
        <w:gridCol w:w="523"/>
        <w:gridCol w:w="830"/>
        <w:gridCol w:w="1059"/>
        <w:gridCol w:w="983"/>
        <w:gridCol w:w="523"/>
        <w:gridCol w:w="523"/>
        <w:gridCol w:w="523"/>
        <w:gridCol w:w="523"/>
      </w:tblGrid>
      <w:tr w:rsidR="00022B56" w:rsidRPr="00734D86" w:rsidTr="00022B56">
        <w:trPr>
          <w:trHeight w:val="2027"/>
        </w:trPr>
        <w:tc>
          <w:tcPr>
            <w:tcW w:w="460" w:type="dxa"/>
          </w:tcPr>
          <w:p w:rsidR="001F5CC8" w:rsidRPr="00734D86" w:rsidRDefault="001F5CC8" w:rsidP="009F0C62">
            <w:pPr>
              <w:rPr>
                <w:rFonts w:ascii="Courier New" w:hAnsi="Courier New" w:cs="Courier New"/>
              </w:rPr>
            </w:pPr>
            <w:r w:rsidRPr="00734D86">
              <w:rPr>
                <w:rFonts w:ascii="Courier New" w:hAnsi="Courier New" w:cs="Courier New"/>
              </w:rPr>
              <w:t xml:space="preserve">№ </w:t>
            </w:r>
            <w:proofErr w:type="spellStart"/>
            <w:proofErr w:type="gramStart"/>
            <w:r w:rsidRPr="00734D86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734D86">
              <w:rPr>
                <w:rFonts w:ascii="Courier New" w:hAnsi="Courier New" w:cs="Courier New"/>
              </w:rPr>
              <w:t>/</w:t>
            </w:r>
            <w:proofErr w:type="spellStart"/>
            <w:r w:rsidRPr="00734D86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1543" w:type="dxa"/>
          </w:tcPr>
          <w:p w:rsidR="001F5CC8" w:rsidRPr="00734D86" w:rsidRDefault="001F5CC8" w:rsidP="009F0C62">
            <w:pPr>
              <w:rPr>
                <w:rFonts w:ascii="Courier New" w:hAnsi="Courier New" w:cs="Courier New"/>
              </w:rPr>
            </w:pPr>
            <w:r w:rsidRPr="00734D86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1119" w:type="dxa"/>
          </w:tcPr>
          <w:p w:rsidR="001F5CC8" w:rsidRPr="00734D86" w:rsidRDefault="001F5CC8" w:rsidP="009F0C62">
            <w:pPr>
              <w:rPr>
                <w:rFonts w:ascii="Courier New" w:hAnsi="Courier New" w:cs="Courier New"/>
              </w:rPr>
            </w:pPr>
            <w:r w:rsidRPr="00734D86">
              <w:rPr>
                <w:rFonts w:ascii="Courier New" w:hAnsi="Courier New" w:cs="Courier New"/>
              </w:rPr>
              <w:t>Срок исполнения</w:t>
            </w:r>
          </w:p>
        </w:tc>
        <w:tc>
          <w:tcPr>
            <w:tcW w:w="1571" w:type="dxa"/>
            <w:tcBorders>
              <w:right w:val="nil"/>
            </w:tcBorders>
          </w:tcPr>
          <w:p w:rsidR="001F5CC8" w:rsidRPr="00734D86" w:rsidRDefault="001F5CC8" w:rsidP="00022B56">
            <w:pPr>
              <w:rPr>
                <w:rFonts w:ascii="Courier New" w:hAnsi="Courier New" w:cs="Courier New"/>
              </w:rPr>
            </w:pPr>
            <w:r w:rsidRPr="00734D86">
              <w:rPr>
                <w:rFonts w:ascii="Courier New" w:hAnsi="Courier New" w:cs="Courier New"/>
              </w:rPr>
              <w:t>Показатели результатов деятельности</w:t>
            </w:r>
          </w:p>
        </w:tc>
        <w:tc>
          <w:tcPr>
            <w:tcW w:w="2641" w:type="dxa"/>
            <w:gridSpan w:val="4"/>
            <w:tcBorders>
              <w:left w:val="nil"/>
            </w:tcBorders>
          </w:tcPr>
          <w:p w:rsidR="001F5CC8" w:rsidRPr="00734D86" w:rsidRDefault="001F5CC8" w:rsidP="009F0C62">
            <w:pPr>
              <w:rPr>
                <w:rFonts w:ascii="Courier New" w:hAnsi="Courier New" w:cs="Courier New"/>
              </w:rPr>
            </w:pPr>
          </w:p>
        </w:tc>
        <w:tc>
          <w:tcPr>
            <w:tcW w:w="2237" w:type="dxa"/>
            <w:gridSpan w:val="4"/>
            <w:tcBorders>
              <w:left w:val="nil"/>
            </w:tcBorders>
          </w:tcPr>
          <w:p w:rsidR="001F5CC8" w:rsidRPr="00734D86" w:rsidRDefault="001F5CC8" w:rsidP="009F0C62">
            <w:pPr>
              <w:rPr>
                <w:rFonts w:ascii="Courier New" w:hAnsi="Courier New" w:cs="Courier New"/>
              </w:rPr>
            </w:pPr>
            <w:r w:rsidRPr="00734D86">
              <w:rPr>
                <w:rFonts w:ascii="Courier New" w:hAnsi="Courier New" w:cs="Courier New"/>
              </w:rPr>
              <w:t xml:space="preserve">Бюджетные ассигнования в разрезе бюджетов (расход), тыс. руб. </w:t>
            </w:r>
          </w:p>
        </w:tc>
      </w:tr>
      <w:tr w:rsidR="00734D86" w:rsidRPr="00734D86" w:rsidTr="00022B56">
        <w:trPr>
          <w:trHeight w:val="2040"/>
        </w:trPr>
        <w:tc>
          <w:tcPr>
            <w:tcW w:w="460" w:type="dxa"/>
          </w:tcPr>
          <w:p w:rsidR="00022B56" w:rsidRPr="00734D86" w:rsidRDefault="00022B56" w:rsidP="009F0C62">
            <w:pPr>
              <w:rPr>
                <w:rFonts w:ascii="Courier New" w:hAnsi="Courier New" w:cs="Courier New"/>
              </w:rPr>
            </w:pPr>
          </w:p>
        </w:tc>
        <w:tc>
          <w:tcPr>
            <w:tcW w:w="1543" w:type="dxa"/>
          </w:tcPr>
          <w:p w:rsidR="00022B56" w:rsidRPr="00734D86" w:rsidRDefault="00022B56" w:rsidP="009F0C62">
            <w:pPr>
              <w:rPr>
                <w:rFonts w:ascii="Courier New" w:hAnsi="Courier New" w:cs="Courier New"/>
              </w:rPr>
            </w:pPr>
          </w:p>
        </w:tc>
        <w:tc>
          <w:tcPr>
            <w:tcW w:w="1119" w:type="dxa"/>
          </w:tcPr>
          <w:p w:rsidR="00022B56" w:rsidRPr="00734D86" w:rsidRDefault="00022B56" w:rsidP="009F0C62">
            <w:pPr>
              <w:rPr>
                <w:rFonts w:ascii="Courier New" w:hAnsi="Courier New" w:cs="Courier New"/>
              </w:rPr>
            </w:pPr>
          </w:p>
        </w:tc>
        <w:tc>
          <w:tcPr>
            <w:tcW w:w="1571" w:type="dxa"/>
          </w:tcPr>
          <w:p w:rsidR="00022B56" w:rsidRPr="00734D86" w:rsidRDefault="00022B56" w:rsidP="009F0C62">
            <w:pPr>
              <w:rPr>
                <w:rFonts w:ascii="Courier New" w:hAnsi="Courier New" w:cs="Courier New"/>
              </w:rPr>
            </w:pPr>
            <w:r w:rsidRPr="00734D86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540" w:type="dxa"/>
          </w:tcPr>
          <w:p w:rsidR="00022B56" w:rsidRPr="00734D86" w:rsidRDefault="00022B56" w:rsidP="009F0C62">
            <w:pPr>
              <w:rPr>
                <w:rFonts w:ascii="Courier New" w:hAnsi="Courier New" w:cs="Courier New"/>
              </w:rPr>
            </w:pPr>
            <w:r w:rsidRPr="00734D86">
              <w:rPr>
                <w:rFonts w:ascii="Courier New" w:hAnsi="Courier New" w:cs="Courier New"/>
              </w:rPr>
              <w:t xml:space="preserve">ед. </w:t>
            </w:r>
            <w:proofErr w:type="spellStart"/>
            <w:r w:rsidRPr="00734D86">
              <w:rPr>
                <w:rFonts w:ascii="Courier New" w:hAnsi="Courier New" w:cs="Courier New"/>
              </w:rPr>
              <w:t>изм</w:t>
            </w:r>
            <w:proofErr w:type="spellEnd"/>
            <w:r w:rsidRPr="00734D86">
              <w:rPr>
                <w:rFonts w:ascii="Courier New" w:hAnsi="Courier New" w:cs="Courier New"/>
              </w:rPr>
              <w:t xml:space="preserve">. </w:t>
            </w:r>
          </w:p>
        </w:tc>
        <w:tc>
          <w:tcPr>
            <w:tcW w:w="959" w:type="dxa"/>
          </w:tcPr>
          <w:p w:rsidR="00022B56" w:rsidRPr="00734D86" w:rsidRDefault="00022B56" w:rsidP="009F0C62">
            <w:pPr>
              <w:rPr>
                <w:rFonts w:ascii="Courier New" w:hAnsi="Courier New" w:cs="Courier New"/>
              </w:rPr>
            </w:pPr>
            <w:r w:rsidRPr="00734D86">
              <w:rPr>
                <w:rFonts w:ascii="Courier New" w:hAnsi="Courier New" w:cs="Courier New"/>
              </w:rPr>
              <w:t>Плановое значение</w:t>
            </w:r>
          </w:p>
        </w:tc>
        <w:tc>
          <w:tcPr>
            <w:tcW w:w="752" w:type="dxa"/>
          </w:tcPr>
          <w:p w:rsidR="00022B56" w:rsidRPr="00734D86" w:rsidRDefault="00022B56" w:rsidP="009F0C62">
            <w:pPr>
              <w:rPr>
                <w:rFonts w:ascii="Courier New" w:hAnsi="Courier New" w:cs="Courier New"/>
              </w:rPr>
            </w:pPr>
            <w:r w:rsidRPr="00734D86">
              <w:rPr>
                <w:rFonts w:ascii="Courier New" w:hAnsi="Courier New" w:cs="Courier New"/>
              </w:rPr>
              <w:t xml:space="preserve">Фактическое значение </w:t>
            </w:r>
          </w:p>
        </w:tc>
        <w:tc>
          <w:tcPr>
            <w:tcW w:w="390" w:type="dxa"/>
          </w:tcPr>
          <w:p w:rsidR="00022B56" w:rsidRPr="00734D86" w:rsidRDefault="00022B56" w:rsidP="009F0C62">
            <w:pPr>
              <w:rPr>
                <w:rFonts w:ascii="Courier New" w:hAnsi="Courier New" w:cs="Courier New"/>
              </w:rPr>
            </w:pPr>
            <w:r w:rsidRPr="00734D86">
              <w:rPr>
                <w:rFonts w:ascii="Courier New" w:hAnsi="Courier New" w:cs="Courier New"/>
              </w:rPr>
              <w:t>Отклонение</w:t>
            </w:r>
            <w:proofErr w:type="gramStart"/>
            <w:r w:rsidRPr="00734D86">
              <w:rPr>
                <w:rFonts w:ascii="Courier New" w:hAnsi="Courier New" w:cs="Courier New"/>
              </w:rPr>
              <w:t xml:space="preserve"> (-/+,%)</w:t>
            </w:r>
            <w:proofErr w:type="gramEnd"/>
          </w:p>
        </w:tc>
        <w:tc>
          <w:tcPr>
            <w:tcW w:w="531" w:type="dxa"/>
          </w:tcPr>
          <w:p w:rsidR="00022B56" w:rsidRPr="00734D86" w:rsidRDefault="00022B56" w:rsidP="009F0C62">
            <w:pPr>
              <w:rPr>
                <w:rFonts w:ascii="Courier New" w:hAnsi="Courier New" w:cs="Courier New"/>
              </w:rPr>
            </w:pPr>
            <w:r w:rsidRPr="00734D8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31" w:type="dxa"/>
          </w:tcPr>
          <w:p w:rsidR="00022B56" w:rsidRPr="00734D86" w:rsidRDefault="00022B56" w:rsidP="009F0C62">
            <w:pPr>
              <w:rPr>
                <w:rFonts w:ascii="Courier New" w:hAnsi="Courier New" w:cs="Courier New"/>
              </w:rPr>
            </w:pPr>
            <w:r w:rsidRPr="00734D8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31" w:type="dxa"/>
          </w:tcPr>
          <w:p w:rsidR="00022B56" w:rsidRPr="00734D86" w:rsidRDefault="00022B56" w:rsidP="009F0C62">
            <w:pPr>
              <w:rPr>
                <w:rFonts w:ascii="Courier New" w:hAnsi="Courier New" w:cs="Courier New"/>
              </w:rPr>
            </w:pPr>
            <w:r w:rsidRPr="00734D8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44" w:type="dxa"/>
          </w:tcPr>
          <w:p w:rsidR="00022B56" w:rsidRPr="00734D86" w:rsidRDefault="00022B56" w:rsidP="009F0C62">
            <w:pPr>
              <w:rPr>
                <w:rFonts w:ascii="Courier New" w:hAnsi="Courier New" w:cs="Courier New"/>
              </w:rPr>
            </w:pPr>
            <w:r w:rsidRPr="00734D86">
              <w:rPr>
                <w:rFonts w:ascii="Courier New" w:hAnsi="Courier New" w:cs="Courier New"/>
              </w:rPr>
              <w:t>Иные</w:t>
            </w:r>
          </w:p>
        </w:tc>
      </w:tr>
      <w:tr w:rsidR="00022B56" w:rsidRPr="00734D86" w:rsidTr="00022B56">
        <w:trPr>
          <w:trHeight w:val="2227"/>
        </w:trPr>
        <w:tc>
          <w:tcPr>
            <w:tcW w:w="460" w:type="dxa"/>
          </w:tcPr>
          <w:p w:rsidR="00022B56" w:rsidRPr="00734D86" w:rsidRDefault="00022B56" w:rsidP="009F0C62">
            <w:pPr>
              <w:rPr>
                <w:rFonts w:ascii="Courier New" w:hAnsi="Courier New" w:cs="Courier New"/>
              </w:rPr>
            </w:pPr>
            <w:r w:rsidRPr="00734D86">
              <w:rPr>
                <w:rFonts w:ascii="Courier New" w:hAnsi="Courier New" w:cs="Courier New"/>
              </w:rPr>
              <w:t>1</w:t>
            </w:r>
          </w:p>
        </w:tc>
        <w:tc>
          <w:tcPr>
            <w:tcW w:w="1543" w:type="dxa"/>
          </w:tcPr>
          <w:p w:rsidR="00022B56" w:rsidRPr="00734D86" w:rsidRDefault="00022B56" w:rsidP="009F0C62">
            <w:pPr>
              <w:rPr>
                <w:rFonts w:ascii="Courier New" w:hAnsi="Courier New" w:cs="Courier New"/>
              </w:rPr>
            </w:pPr>
            <w:r w:rsidRPr="00734D86">
              <w:rPr>
                <w:rFonts w:ascii="Courier New" w:hAnsi="Courier New" w:cs="Courier New"/>
              </w:rPr>
              <w:t>Программа профилактики рисков причинения вреда (ущерба) охраняемым законом ценностям по муниципальному  земельному контролю на 202</w:t>
            </w:r>
            <w:r w:rsidR="00F01B06">
              <w:rPr>
                <w:rFonts w:ascii="Courier New" w:hAnsi="Courier New" w:cs="Courier New"/>
              </w:rPr>
              <w:t>5</w:t>
            </w:r>
            <w:r w:rsidRPr="00734D86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1119" w:type="dxa"/>
          </w:tcPr>
          <w:p w:rsidR="00022B56" w:rsidRPr="00734D86" w:rsidRDefault="00022B56" w:rsidP="009F0C62">
            <w:pPr>
              <w:rPr>
                <w:rFonts w:ascii="Courier New" w:hAnsi="Courier New" w:cs="Courier New"/>
              </w:rPr>
            </w:pPr>
            <w:r w:rsidRPr="00734D86">
              <w:rPr>
                <w:rFonts w:ascii="Courier New" w:hAnsi="Courier New" w:cs="Courier New"/>
              </w:rPr>
              <w:t>2024 год</w:t>
            </w:r>
          </w:p>
        </w:tc>
        <w:tc>
          <w:tcPr>
            <w:tcW w:w="1571" w:type="dxa"/>
          </w:tcPr>
          <w:p w:rsidR="00022B56" w:rsidRPr="00734D86" w:rsidRDefault="00022B56" w:rsidP="009F0C62">
            <w:pPr>
              <w:rPr>
                <w:rFonts w:ascii="Courier New" w:hAnsi="Courier New" w:cs="Courier New"/>
              </w:rPr>
            </w:pPr>
            <w:r w:rsidRPr="00734D86">
              <w:rPr>
                <w:rFonts w:ascii="Courier New" w:hAnsi="Courier New" w:cs="Courier New"/>
              </w:rPr>
              <w:t>Выполнение запланированных мероприятий</w:t>
            </w:r>
          </w:p>
        </w:tc>
        <w:tc>
          <w:tcPr>
            <w:tcW w:w="540" w:type="dxa"/>
          </w:tcPr>
          <w:p w:rsidR="00022B56" w:rsidRPr="00734D86" w:rsidRDefault="00022B56" w:rsidP="009F0C62">
            <w:pPr>
              <w:rPr>
                <w:rFonts w:ascii="Courier New" w:hAnsi="Courier New" w:cs="Courier New"/>
              </w:rPr>
            </w:pPr>
            <w:r w:rsidRPr="00734D86">
              <w:rPr>
                <w:rFonts w:ascii="Courier New" w:hAnsi="Courier New" w:cs="Courier New"/>
              </w:rPr>
              <w:t>%</w:t>
            </w:r>
          </w:p>
        </w:tc>
        <w:tc>
          <w:tcPr>
            <w:tcW w:w="959" w:type="dxa"/>
          </w:tcPr>
          <w:p w:rsidR="00022B56" w:rsidRPr="00734D86" w:rsidRDefault="00022B56" w:rsidP="009F0C62">
            <w:pPr>
              <w:rPr>
                <w:rFonts w:ascii="Courier New" w:hAnsi="Courier New" w:cs="Courier New"/>
              </w:rPr>
            </w:pPr>
            <w:r w:rsidRPr="00734D86">
              <w:rPr>
                <w:rFonts w:ascii="Courier New" w:hAnsi="Courier New" w:cs="Courier New"/>
              </w:rPr>
              <w:t>100%</w:t>
            </w:r>
          </w:p>
        </w:tc>
        <w:tc>
          <w:tcPr>
            <w:tcW w:w="752" w:type="dxa"/>
          </w:tcPr>
          <w:p w:rsidR="00022B56" w:rsidRPr="00734D86" w:rsidRDefault="00022B56" w:rsidP="009F0C62">
            <w:pPr>
              <w:rPr>
                <w:rFonts w:ascii="Courier New" w:hAnsi="Courier New" w:cs="Courier New"/>
              </w:rPr>
            </w:pPr>
          </w:p>
        </w:tc>
        <w:tc>
          <w:tcPr>
            <w:tcW w:w="390" w:type="dxa"/>
          </w:tcPr>
          <w:p w:rsidR="00022B56" w:rsidRPr="00734D86" w:rsidRDefault="00022B56" w:rsidP="009F0C62">
            <w:pPr>
              <w:rPr>
                <w:rFonts w:ascii="Courier New" w:hAnsi="Courier New" w:cs="Courier New"/>
              </w:rPr>
            </w:pPr>
          </w:p>
        </w:tc>
        <w:tc>
          <w:tcPr>
            <w:tcW w:w="531" w:type="dxa"/>
          </w:tcPr>
          <w:p w:rsidR="00022B56" w:rsidRPr="00734D86" w:rsidRDefault="00022B56" w:rsidP="009F0C62">
            <w:pPr>
              <w:rPr>
                <w:rFonts w:ascii="Courier New" w:hAnsi="Courier New" w:cs="Courier New"/>
              </w:rPr>
            </w:pPr>
            <w:r w:rsidRPr="00734D86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31" w:type="dxa"/>
          </w:tcPr>
          <w:p w:rsidR="00022B56" w:rsidRPr="00734D86" w:rsidRDefault="00022B56" w:rsidP="009F0C62">
            <w:pPr>
              <w:rPr>
                <w:rFonts w:ascii="Courier New" w:hAnsi="Courier New" w:cs="Courier New"/>
              </w:rPr>
            </w:pPr>
            <w:r w:rsidRPr="00734D86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31" w:type="dxa"/>
          </w:tcPr>
          <w:p w:rsidR="00022B56" w:rsidRPr="00734D86" w:rsidRDefault="00022B56" w:rsidP="009F0C62">
            <w:pPr>
              <w:rPr>
                <w:rFonts w:ascii="Courier New" w:hAnsi="Courier New" w:cs="Courier New"/>
              </w:rPr>
            </w:pPr>
            <w:r w:rsidRPr="00734D86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44" w:type="dxa"/>
          </w:tcPr>
          <w:p w:rsidR="00022B56" w:rsidRPr="00734D86" w:rsidRDefault="00022B56" w:rsidP="009F0C62">
            <w:pPr>
              <w:rPr>
                <w:rFonts w:ascii="Courier New" w:hAnsi="Courier New" w:cs="Courier New"/>
              </w:rPr>
            </w:pPr>
            <w:r w:rsidRPr="00734D86">
              <w:rPr>
                <w:rFonts w:ascii="Courier New" w:hAnsi="Courier New" w:cs="Courier New"/>
              </w:rPr>
              <w:t>0,00</w:t>
            </w:r>
          </w:p>
        </w:tc>
      </w:tr>
    </w:tbl>
    <w:p w:rsidR="001F5CC8" w:rsidRPr="00734D86" w:rsidRDefault="001F5CC8" w:rsidP="008C232F">
      <w:pPr>
        <w:rPr>
          <w:rFonts w:ascii="Courier New" w:hAnsi="Courier New" w:cs="Courier New"/>
          <w:sz w:val="22"/>
          <w:szCs w:val="22"/>
        </w:rPr>
      </w:pPr>
    </w:p>
    <w:sectPr w:rsidR="001F5CC8" w:rsidRPr="00734D86" w:rsidSect="002B5A86">
      <w:footerReference w:type="default" r:id="rId9"/>
      <w:pgSz w:w="11906" w:h="16838"/>
      <w:pgMar w:top="1134" w:right="850" w:bottom="1134" w:left="1701" w:header="720" w:footer="624" w:gutter="0"/>
      <w:cols w:space="720"/>
      <w:titlePg/>
      <w:docGrid w:linePitch="600" w:charSpace="737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108" w:rsidRDefault="00030108">
      <w:r>
        <w:separator/>
      </w:r>
    </w:p>
  </w:endnote>
  <w:endnote w:type="continuationSeparator" w:id="0">
    <w:p w:rsidR="00030108" w:rsidRDefault="00030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DF" w:rsidRDefault="008C232F" w:rsidP="0037523B">
    <w:pPr>
      <w:pStyle w:val="a5"/>
      <w:rPr>
        <w:sz w:val="28"/>
        <w:szCs w:val="28"/>
      </w:rPr>
    </w:pPr>
  </w:p>
  <w:p w:rsidR="00CA38DF" w:rsidRDefault="008C232F">
    <w:pPr>
      <w:pStyle w:val="a5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108" w:rsidRDefault="00030108">
      <w:r>
        <w:separator/>
      </w:r>
    </w:p>
  </w:footnote>
  <w:footnote w:type="continuationSeparator" w:id="0">
    <w:p w:rsidR="00030108" w:rsidRDefault="00030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354FA"/>
    <w:multiLevelType w:val="multilevel"/>
    <w:tmpl w:val="34CA8A90"/>
    <w:lvl w:ilvl="0">
      <w:start w:val="2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2" w:hanging="2160"/>
      </w:pPr>
      <w:rPr>
        <w:rFonts w:hint="default"/>
      </w:rPr>
    </w:lvl>
  </w:abstractNum>
  <w:abstractNum w:abstractNumId="1">
    <w:nsid w:val="5B7E2D06"/>
    <w:multiLevelType w:val="hybridMultilevel"/>
    <w:tmpl w:val="414435F4"/>
    <w:lvl w:ilvl="0" w:tplc="3C0040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3CB0DA1"/>
    <w:multiLevelType w:val="hybridMultilevel"/>
    <w:tmpl w:val="CE6EF3D0"/>
    <w:lvl w:ilvl="0" w:tplc="F00829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41669C"/>
    <w:multiLevelType w:val="hybridMultilevel"/>
    <w:tmpl w:val="9FAE7AE2"/>
    <w:lvl w:ilvl="0" w:tplc="DC4837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F07"/>
    <w:rsid w:val="000043B3"/>
    <w:rsid w:val="00005C7C"/>
    <w:rsid w:val="00022B56"/>
    <w:rsid w:val="00030108"/>
    <w:rsid w:val="000A0D6C"/>
    <w:rsid w:val="000E0578"/>
    <w:rsid w:val="000F0F07"/>
    <w:rsid w:val="00126A62"/>
    <w:rsid w:val="00143FDE"/>
    <w:rsid w:val="001A3C37"/>
    <w:rsid w:val="001F5CC8"/>
    <w:rsid w:val="00262908"/>
    <w:rsid w:val="00286740"/>
    <w:rsid w:val="002D65A4"/>
    <w:rsid w:val="0030760F"/>
    <w:rsid w:val="00317B31"/>
    <w:rsid w:val="003242D2"/>
    <w:rsid w:val="00340677"/>
    <w:rsid w:val="0037523B"/>
    <w:rsid w:val="003E01CB"/>
    <w:rsid w:val="004118CE"/>
    <w:rsid w:val="00466B95"/>
    <w:rsid w:val="00491C7E"/>
    <w:rsid w:val="004B2613"/>
    <w:rsid w:val="005060C2"/>
    <w:rsid w:val="00510309"/>
    <w:rsid w:val="00576FEC"/>
    <w:rsid w:val="00607DBE"/>
    <w:rsid w:val="0065589A"/>
    <w:rsid w:val="006931D4"/>
    <w:rsid w:val="006C69C6"/>
    <w:rsid w:val="006E0AA5"/>
    <w:rsid w:val="00734D86"/>
    <w:rsid w:val="00757797"/>
    <w:rsid w:val="00780D90"/>
    <w:rsid w:val="007C64FC"/>
    <w:rsid w:val="00817774"/>
    <w:rsid w:val="008501DE"/>
    <w:rsid w:val="008565D4"/>
    <w:rsid w:val="008B42A6"/>
    <w:rsid w:val="008C232F"/>
    <w:rsid w:val="008F193C"/>
    <w:rsid w:val="008F43AF"/>
    <w:rsid w:val="0090341F"/>
    <w:rsid w:val="00930496"/>
    <w:rsid w:val="00944F28"/>
    <w:rsid w:val="00A110BF"/>
    <w:rsid w:val="00A468D4"/>
    <w:rsid w:val="00A67125"/>
    <w:rsid w:val="00AC3B12"/>
    <w:rsid w:val="00AF6647"/>
    <w:rsid w:val="00B51547"/>
    <w:rsid w:val="00BB4583"/>
    <w:rsid w:val="00BB510C"/>
    <w:rsid w:val="00C1704D"/>
    <w:rsid w:val="00C44F24"/>
    <w:rsid w:val="00C9056B"/>
    <w:rsid w:val="00CC1D42"/>
    <w:rsid w:val="00CE21CC"/>
    <w:rsid w:val="00CF402F"/>
    <w:rsid w:val="00D2509D"/>
    <w:rsid w:val="00E10669"/>
    <w:rsid w:val="00E11968"/>
    <w:rsid w:val="00E57459"/>
    <w:rsid w:val="00E61B2C"/>
    <w:rsid w:val="00E71D62"/>
    <w:rsid w:val="00E97543"/>
    <w:rsid w:val="00EC166A"/>
    <w:rsid w:val="00EF7E9F"/>
    <w:rsid w:val="00F01B06"/>
    <w:rsid w:val="00F125AC"/>
    <w:rsid w:val="00F559DE"/>
    <w:rsid w:val="00FA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1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3B12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AC3B12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5">
    <w:name w:val="footer"/>
    <w:basedOn w:val="a"/>
    <w:link w:val="a6"/>
    <w:rsid w:val="00AC3B12"/>
    <w:pPr>
      <w:suppressLineNumbers/>
      <w:tabs>
        <w:tab w:val="center" w:pos="4823"/>
        <w:tab w:val="right" w:pos="9647"/>
      </w:tabs>
    </w:pPr>
  </w:style>
  <w:style w:type="character" w:customStyle="1" w:styleId="a6">
    <w:name w:val="Нижний колонтитул Знак"/>
    <w:basedOn w:val="a0"/>
    <w:link w:val="a5"/>
    <w:rsid w:val="00AC3B12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8B42A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629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908"/>
    <w:rPr>
      <w:rFonts w:ascii="Tahoma" w:eastAsia="Andale Sans UI" w:hAnsi="Tahoma" w:cs="Tahoma"/>
      <w:kern w:val="2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E11968"/>
    <w:pPr>
      <w:ind w:left="720"/>
      <w:contextualSpacing/>
    </w:pPr>
  </w:style>
  <w:style w:type="table" w:styleId="aa">
    <w:name w:val="Table Grid"/>
    <w:basedOn w:val="a1"/>
    <w:uiPriority w:val="59"/>
    <w:rsid w:val="001F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B4AE-9259-4525-AF98-F7CD65BF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2963</Words>
  <Characters>16894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cp:lastPrinted>2023-12-14T00:19:00Z</cp:lastPrinted>
  <dcterms:created xsi:type="dcterms:W3CDTF">2024-09-27T02:51:00Z</dcterms:created>
  <dcterms:modified xsi:type="dcterms:W3CDTF">2024-09-27T03:02:00Z</dcterms:modified>
</cp:coreProperties>
</file>