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38" w:rsidRPr="003E2138" w:rsidRDefault="003E2138" w:rsidP="003E213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2138">
        <w:rPr>
          <w:rFonts w:ascii="Times New Roman" w:hAnsi="Times New Roman" w:cs="Times New Roman"/>
          <w:sz w:val="24"/>
          <w:szCs w:val="24"/>
        </w:rPr>
        <w:t>МЕДОСМОТРЫ РАБОТНИКОВ ДЛЯ ВЫПОЛНЕНИЯ</w:t>
      </w:r>
    </w:p>
    <w:p w:rsidR="003E2138" w:rsidRPr="003E2138" w:rsidRDefault="003E2138" w:rsidP="003E213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2138">
        <w:rPr>
          <w:rFonts w:ascii="Times New Roman" w:hAnsi="Times New Roman" w:cs="Times New Roman"/>
          <w:sz w:val="24"/>
          <w:szCs w:val="24"/>
        </w:rPr>
        <w:t xml:space="preserve"> РАБОТ НА ВЫСОТЕ</w:t>
      </w:r>
    </w:p>
    <w:p w:rsidR="003E2138" w:rsidRPr="003E2138" w:rsidRDefault="003E2138" w:rsidP="003E2138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138">
        <w:rPr>
          <w:rFonts w:ascii="Times New Roman" w:hAnsi="Times New Roman" w:cs="Times New Roman"/>
          <w:sz w:val="24"/>
          <w:szCs w:val="24"/>
        </w:rPr>
        <w:t xml:space="preserve">Обязательным условием допуска к работе на высоте является отсутствие у работника медицинских противопоказаний для такой работы. </w:t>
      </w:r>
    </w:p>
    <w:p w:rsidR="003E2138" w:rsidRPr="003E2138" w:rsidRDefault="003E2138" w:rsidP="003E2138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138">
        <w:rPr>
          <w:rFonts w:ascii="Times New Roman" w:hAnsi="Times New Roman" w:cs="Times New Roman"/>
          <w:sz w:val="24"/>
          <w:szCs w:val="24"/>
        </w:rPr>
        <w:t xml:space="preserve">Их наличие или отсутствие определяется, когда работник проходит обязательные медосмотры: при приеме на работу (предварительный) и в процессе работы (периодические медосмотры: в течение трудовой деятельности и ежегодный - для лиц в возрасте до 21 года). </w:t>
      </w:r>
    </w:p>
    <w:p w:rsidR="003E2138" w:rsidRPr="003E2138" w:rsidRDefault="003E2138" w:rsidP="003E2138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138">
        <w:rPr>
          <w:rFonts w:ascii="Times New Roman" w:hAnsi="Times New Roman" w:cs="Times New Roman"/>
          <w:sz w:val="24"/>
          <w:szCs w:val="24"/>
        </w:rPr>
        <w:t>Проведите их за свой счет (</w:t>
      </w:r>
      <w:proofErr w:type="spellStart"/>
      <w:r w:rsidR="00334F2E" w:rsidRPr="003E2138">
        <w:rPr>
          <w:rFonts w:ascii="Times New Roman" w:hAnsi="Times New Roman" w:cs="Times New Roman"/>
          <w:sz w:val="24"/>
          <w:szCs w:val="24"/>
        </w:rPr>
        <w:fldChar w:fldCharType="begin"/>
      </w:r>
      <w:r w:rsidRPr="003E2138">
        <w:rPr>
          <w:rFonts w:ascii="Times New Roman" w:hAnsi="Times New Roman" w:cs="Times New Roman"/>
          <w:sz w:val="24"/>
          <w:szCs w:val="24"/>
        </w:rPr>
        <w:instrText>HYPERLINK "consultantplus://offline/ref=ADD57A98315D886AF8C8D396D49C8D59F31E265F0E96899922D96A5AE9DA1189AB808A7A4A30F50F1D62391F5535127DC446F578BA8C28F3MBaCH" \h</w:instrText>
      </w:r>
      <w:r w:rsidR="00334F2E" w:rsidRPr="003E2138">
        <w:rPr>
          <w:rFonts w:ascii="Times New Roman" w:hAnsi="Times New Roman" w:cs="Times New Roman"/>
          <w:sz w:val="24"/>
          <w:szCs w:val="24"/>
        </w:rPr>
        <w:fldChar w:fldCharType="separate"/>
      </w:r>
      <w:r w:rsidRPr="003E2138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3E2138">
        <w:rPr>
          <w:rFonts w:ascii="Times New Roman" w:hAnsi="Times New Roman" w:cs="Times New Roman"/>
          <w:sz w:val="24"/>
          <w:szCs w:val="24"/>
        </w:rPr>
        <w:t>. 4</w:t>
      </w:r>
      <w:r w:rsidR="00334F2E" w:rsidRPr="003E2138">
        <w:rPr>
          <w:rFonts w:ascii="Times New Roman" w:hAnsi="Times New Roman" w:cs="Times New Roman"/>
          <w:sz w:val="24"/>
          <w:szCs w:val="24"/>
        </w:rPr>
        <w:fldChar w:fldCharType="end"/>
      </w:r>
      <w:r w:rsidRPr="003E2138">
        <w:rPr>
          <w:rFonts w:ascii="Times New Roman" w:hAnsi="Times New Roman" w:cs="Times New Roman"/>
          <w:sz w:val="24"/>
          <w:szCs w:val="24"/>
        </w:rPr>
        <w:t xml:space="preserve">, </w:t>
      </w:r>
      <w:hyperlink r:id="rId4">
        <w:r w:rsidRPr="003E2138">
          <w:rPr>
            <w:rFonts w:ascii="Times New Roman" w:hAnsi="Times New Roman" w:cs="Times New Roman"/>
            <w:sz w:val="24"/>
            <w:szCs w:val="24"/>
          </w:rPr>
          <w:t>5 ч. 1 ст. 76</w:t>
        </w:r>
      </w:hyperlink>
      <w:r w:rsidRPr="003E2138">
        <w:rPr>
          <w:rFonts w:ascii="Times New Roman" w:hAnsi="Times New Roman" w:cs="Times New Roman"/>
          <w:sz w:val="24"/>
          <w:szCs w:val="24"/>
        </w:rPr>
        <w:t xml:space="preserve">, </w:t>
      </w:r>
      <w:hyperlink r:id="rId5">
        <w:r w:rsidRPr="003E2138">
          <w:rPr>
            <w:rFonts w:ascii="Times New Roman" w:hAnsi="Times New Roman" w:cs="Times New Roman"/>
            <w:sz w:val="24"/>
            <w:szCs w:val="24"/>
          </w:rPr>
          <w:t>ч. 1</w:t>
        </w:r>
      </w:hyperlink>
      <w:r w:rsidRPr="003E213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>
        <w:r w:rsidRPr="003E213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3E213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>
        <w:r w:rsidRPr="003E2138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3E213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 w:rsidRPr="003E2138">
          <w:rPr>
            <w:rFonts w:ascii="Times New Roman" w:hAnsi="Times New Roman" w:cs="Times New Roman"/>
            <w:sz w:val="24"/>
            <w:szCs w:val="24"/>
          </w:rPr>
          <w:t>9 ст. 220</w:t>
        </w:r>
      </w:hyperlink>
      <w:r w:rsidRPr="003E2138"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9">
        <w:r w:rsidRPr="003E213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E2138">
        <w:rPr>
          <w:rFonts w:ascii="Times New Roman" w:hAnsi="Times New Roman" w:cs="Times New Roman"/>
          <w:sz w:val="24"/>
          <w:szCs w:val="24"/>
        </w:rPr>
        <w:t xml:space="preserve"> производственных факторов и работ, при которых проводятся обязательные медосмотры, Порядок проведения медосмотров работников, </w:t>
      </w:r>
      <w:hyperlink r:id="rId10">
        <w:r w:rsidRPr="003E213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E2138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противопоказаний к осуществлению работ, при выполнении которых проводятся обязательные медосмотры).</w:t>
      </w:r>
    </w:p>
    <w:p w:rsidR="00C2692C" w:rsidRDefault="00C2692C" w:rsidP="00C2692C">
      <w:pPr>
        <w:pStyle w:val="ConsPlusNormal"/>
        <w:outlineLvl w:val="1"/>
        <w:rPr>
          <w:b/>
          <w:sz w:val="26"/>
        </w:rPr>
      </w:pPr>
    </w:p>
    <w:p w:rsidR="00C2692C" w:rsidRPr="00C2692C" w:rsidRDefault="00C2692C" w:rsidP="00C2692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2692C">
        <w:rPr>
          <w:rFonts w:ascii="Times New Roman" w:hAnsi="Times New Roman" w:cs="Times New Roman"/>
          <w:b/>
          <w:sz w:val="24"/>
          <w:szCs w:val="24"/>
        </w:rPr>
        <w:t>Как направить на медосмотр работников, выполняющих работы на высоте</w:t>
      </w:r>
    </w:p>
    <w:p w:rsidR="00C2692C" w:rsidRPr="00C2692C" w:rsidRDefault="00C2692C" w:rsidP="00C2692C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92C">
        <w:rPr>
          <w:rFonts w:ascii="Times New Roman" w:hAnsi="Times New Roman" w:cs="Times New Roman"/>
          <w:sz w:val="24"/>
          <w:szCs w:val="24"/>
        </w:rPr>
        <w:t xml:space="preserve">Направьте работников в </w:t>
      </w:r>
      <w:hyperlink r:id="rId11">
        <w:r w:rsidRPr="00C2692C">
          <w:rPr>
            <w:rFonts w:ascii="Times New Roman" w:hAnsi="Times New Roman" w:cs="Times New Roman"/>
            <w:sz w:val="24"/>
            <w:szCs w:val="24"/>
          </w:rPr>
          <w:t>стандартном</w:t>
        </w:r>
      </w:hyperlink>
      <w:r w:rsidRPr="00C2692C">
        <w:rPr>
          <w:rFonts w:ascii="Times New Roman" w:hAnsi="Times New Roman" w:cs="Times New Roman"/>
          <w:sz w:val="24"/>
          <w:szCs w:val="24"/>
        </w:rPr>
        <w:t xml:space="preserve"> порядке. Напомним основные требования. Для направления работников на медосмотры (предварительный, периодический) вам потребуется заключить договор с медицинской организацией. А затем оплатить медосмотр работника за свой счет (</w:t>
      </w:r>
      <w:proofErr w:type="spellStart"/>
      <w:r w:rsidRPr="00C2692C">
        <w:rPr>
          <w:rFonts w:ascii="Times New Roman" w:hAnsi="Times New Roman" w:cs="Times New Roman"/>
          <w:sz w:val="24"/>
          <w:szCs w:val="24"/>
        </w:rPr>
        <w:fldChar w:fldCharType="begin"/>
      </w:r>
      <w:r w:rsidRPr="00C2692C">
        <w:rPr>
          <w:rFonts w:ascii="Times New Roman" w:hAnsi="Times New Roman" w:cs="Times New Roman"/>
          <w:sz w:val="24"/>
          <w:szCs w:val="24"/>
        </w:rPr>
        <w:instrText>HYPERLINK "consultantplus://offline/ref=ADD57A98315D886AF8C8D396D49C8D59F31E265F0E96899922D96A5AE9DA1189AB808A794C37F7004F38291B1C611762CD58EA7AA48CM2aBH" \h</w:instrText>
      </w:r>
      <w:r w:rsidRPr="00C2692C">
        <w:rPr>
          <w:rFonts w:ascii="Times New Roman" w:hAnsi="Times New Roman" w:cs="Times New Roman"/>
          <w:sz w:val="24"/>
          <w:szCs w:val="24"/>
        </w:rPr>
        <w:fldChar w:fldCharType="separate"/>
      </w:r>
      <w:r w:rsidRPr="00C2692C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C2692C">
        <w:rPr>
          <w:rFonts w:ascii="Times New Roman" w:hAnsi="Times New Roman" w:cs="Times New Roman"/>
          <w:sz w:val="24"/>
          <w:szCs w:val="24"/>
        </w:rPr>
        <w:t>. 14 ч. 3 ст. 214</w:t>
      </w:r>
      <w:r w:rsidRPr="00C2692C">
        <w:rPr>
          <w:rFonts w:ascii="Times New Roman" w:hAnsi="Times New Roman" w:cs="Times New Roman"/>
          <w:sz w:val="24"/>
          <w:szCs w:val="24"/>
        </w:rPr>
        <w:fldChar w:fldCharType="end"/>
      </w:r>
      <w:r w:rsidRPr="00C2692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C2692C">
          <w:rPr>
            <w:rFonts w:ascii="Times New Roman" w:hAnsi="Times New Roman" w:cs="Times New Roman"/>
            <w:sz w:val="24"/>
            <w:szCs w:val="24"/>
          </w:rPr>
          <w:t>ч. 1</w:t>
        </w:r>
      </w:hyperlink>
      <w:r w:rsidRPr="00C2692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 w:rsidRPr="00C2692C">
          <w:rPr>
            <w:rFonts w:ascii="Times New Roman" w:hAnsi="Times New Roman" w:cs="Times New Roman"/>
            <w:sz w:val="24"/>
            <w:szCs w:val="24"/>
          </w:rPr>
          <w:t>9 ст. 220</w:t>
        </w:r>
      </w:hyperlink>
      <w:r w:rsidRPr="00C2692C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C2692C" w:rsidRPr="00C2692C" w:rsidRDefault="00C2692C" w:rsidP="00C2692C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92C">
        <w:rPr>
          <w:rFonts w:ascii="Times New Roman" w:hAnsi="Times New Roman" w:cs="Times New Roman"/>
          <w:sz w:val="24"/>
          <w:szCs w:val="24"/>
        </w:rPr>
        <w:t>Вы можете заключить договор с любой медицинской организацией, главное, чтобы у нее была лицензия на проведение медицинских осмотров (предварительных, периодических) (</w:t>
      </w:r>
      <w:hyperlink r:id="rId14">
        <w:r w:rsidRPr="00C2692C">
          <w:rPr>
            <w:rFonts w:ascii="Times New Roman" w:hAnsi="Times New Roman" w:cs="Times New Roman"/>
            <w:sz w:val="24"/>
            <w:szCs w:val="24"/>
          </w:rPr>
          <w:t>п. 46 ч. 1 ст. 12</w:t>
        </w:r>
      </w:hyperlink>
      <w:r w:rsidRPr="00C2692C">
        <w:rPr>
          <w:rFonts w:ascii="Times New Roman" w:hAnsi="Times New Roman" w:cs="Times New Roman"/>
          <w:sz w:val="24"/>
          <w:szCs w:val="24"/>
        </w:rPr>
        <w:t xml:space="preserve"> Закона о лицензировании, </w:t>
      </w:r>
      <w:hyperlink r:id="rId15">
        <w:r w:rsidRPr="00C2692C">
          <w:rPr>
            <w:rFonts w:ascii="Times New Roman" w:hAnsi="Times New Roman" w:cs="Times New Roman"/>
            <w:sz w:val="24"/>
            <w:szCs w:val="24"/>
          </w:rPr>
          <w:t>п. 4</w:t>
        </w:r>
      </w:hyperlink>
      <w:r w:rsidRPr="00C2692C">
        <w:rPr>
          <w:rFonts w:ascii="Times New Roman" w:hAnsi="Times New Roman" w:cs="Times New Roman"/>
          <w:sz w:val="24"/>
          <w:szCs w:val="24"/>
        </w:rPr>
        <w:t xml:space="preserve"> Положения о лицензировании медицинской деятельности, </w:t>
      </w:r>
      <w:hyperlink r:id="rId16">
        <w:r w:rsidRPr="00C2692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2692C">
        <w:rPr>
          <w:rFonts w:ascii="Times New Roman" w:hAnsi="Times New Roman" w:cs="Times New Roman"/>
          <w:sz w:val="24"/>
          <w:szCs w:val="24"/>
        </w:rPr>
        <w:t xml:space="preserve"> работ (услуг), составляющих медицинскую деятельность).</w:t>
      </w:r>
    </w:p>
    <w:p w:rsidR="00C2692C" w:rsidRPr="00C2692C" w:rsidRDefault="00C2692C" w:rsidP="00C269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367" w:rsidRPr="003E2138" w:rsidRDefault="00027367">
      <w:pPr>
        <w:rPr>
          <w:rFonts w:ascii="Times New Roman" w:hAnsi="Times New Roman" w:cs="Times New Roman"/>
          <w:sz w:val="24"/>
          <w:szCs w:val="24"/>
        </w:rPr>
      </w:pPr>
    </w:p>
    <w:sectPr w:rsidR="00027367" w:rsidRPr="003E2138" w:rsidSect="0002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E2138"/>
    <w:rsid w:val="00027367"/>
    <w:rsid w:val="00334F2E"/>
    <w:rsid w:val="003E2138"/>
    <w:rsid w:val="00C2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1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57A98315D886AF8C8D396D49C8D59F31E265F0E96899922D96A5AE9DA1189AB808A794D34F2004F38291B1C611762CD58EA7AA48CM2aBH" TargetMode="External"/><Relationship Id="rId13" Type="http://schemas.openxmlformats.org/officeDocument/2006/relationships/hyperlink" Target="consultantplus://offline/ref=ADD57A98315D886AF8C8D396D49C8D59F31E265F0E96899922D96A5AE9DA1189AB808A794D34F2004F38291B1C611762CD58EA7AA48CM2aB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D57A98315D886AF8C8D396D49C8D59F31E265F0E96899922D96A5AE9DA1189AB808A794D34F3004F38291B1C611762CD58EA7AA48CM2aBH" TargetMode="External"/><Relationship Id="rId12" Type="http://schemas.openxmlformats.org/officeDocument/2006/relationships/hyperlink" Target="consultantplus://offline/ref=ADD57A98315D886AF8C8D396D49C8D59F31E265F0E96899922D96A5AE9DA1189AB808A794D37F4004F38291B1C611762CD58EA7AA48CM2aB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D57A98315D886AF8C8D396D49C8D59F31C255D0D9A899922D96A5AE9DA1189AB808A7A4A32F0091C62391F5535127DC446F578BA8C28F3MBa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D57A98315D886AF8C8D396D49C8D59F31E265F0E96899922D96A5AE9DA1189AB808A794D37F9004F38291B1C611762CD58EA7AA48CM2aBH" TargetMode="External"/><Relationship Id="rId11" Type="http://schemas.openxmlformats.org/officeDocument/2006/relationships/hyperlink" Target="consultantplus://offline/ref=ADD57A98315D886AF8C8D396D49C8D59F31D2C5C0B95899922D96A5AE9DA1189AB808A7A4A32F10A1862391F5535127DC446F578BA8C28F3MBaCH" TargetMode="External"/><Relationship Id="rId5" Type="http://schemas.openxmlformats.org/officeDocument/2006/relationships/hyperlink" Target="consultantplus://offline/ref=ADD57A98315D886AF8C8D396D49C8D59F31E265F0E96899922D96A5AE9DA1189AB808A794D37F4004F38291B1C611762CD58EA7AA48CM2aBH" TargetMode="External"/><Relationship Id="rId15" Type="http://schemas.openxmlformats.org/officeDocument/2006/relationships/hyperlink" Target="consultantplus://offline/ref=ADD57A98315D886AF8C8D396D49C8D59F31C255D0D9A899922D96A5AE9DA1189AB808A7A4A32F1081D62391F5535127DC446F578BA8C28F3MBaCH" TargetMode="External"/><Relationship Id="rId10" Type="http://schemas.openxmlformats.org/officeDocument/2006/relationships/hyperlink" Target="consultantplus://offline/ref=ADD57A98315D886AF8C8D396D49C8D59F31D2C5C0B95899922D96A5AE9DA1189AB808A7A4A33F0081262391F5535127DC446F578BA8C28F3MBaCH" TargetMode="External"/><Relationship Id="rId4" Type="http://schemas.openxmlformats.org/officeDocument/2006/relationships/hyperlink" Target="consultantplus://offline/ref=ADD57A98315D886AF8C8D396D49C8D59F31E265F0E96899922D96A5AE9DA1189AB808A7F4D33FA5F4A2D38431068017DCC46F678A6M8aDH" TargetMode="External"/><Relationship Id="rId9" Type="http://schemas.openxmlformats.org/officeDocument/2006/relationships/hyperlink" Target="consultantplus://offline/ref=ADD57A98315D886AF8C8D396D49C8D59F41A205F0B90899922D96A5AE9DA1189AB808A7A4A32F3091D62391F5535127DC446F578BA8C28F3MBaCH" TargetMode="External"/><Relationship Id="rId14" Type="http://schemas.openxmlformats.org/officeDocument/2006/relationships/hyperlink" Target="consultantplus://offline/ref=ADD57A98315D886AF8C8D396D49C8D59F3192C580B93899922D96A5AE9DA1189AB808A7A4A32F00F1D62391F5535127DC446F578BA8C28F3MB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2023-10-18T07:57:00Z</dcterms:created>
  <dcterms:modified xsi:type="dcterms:W3CDTF">2023-10-18T07:59:00Z</dcterms:modified>
</cp:coreProperties>
</file>