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4EC8B" w14:textId="77777777" w:rsidR="007970BE" w:rsidRDefault="007970BE" w:rsidP="007970BE">
      <w:pPr>
        <w:spacing w:after="225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 О ВНЕСЕНИИ ИНИЦИАТИВНОГО ПРОЕКТА</w:t>
      </w:r>
    </w:p>
    <w:p w14:paraId="1FA346D2" w14:textId="4483838B" w:rsidR="007970BE" w:rsidRPr="007970BE" w:rsidRDefault="007970BE" w:rsidP="007970BE">
      <w:pPr>
        <w:pStyle w:val="ConsPlusNormal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Администрация муниципального образования – «город Тулун» извещает заинтересованных жителей города Тулуна о поступлении инициативного проекта - </w:t>
      </w:r>
      <w:r w:rsidRPr="007970BE">
        <w:rPr>
          <w:rFonts w:ascii="Times New Roman" w:eastAsia="Times New Roman" w:hAnsi="Times New Roman"/>
          <w:color w:val="000000" w:themeColor="text1"/>
          <w:sz w:val="28"/>
          <w:szCs w:val="28"/>
        </w:rPr>
        <w:t>Детская площадка во дворе: делаем жизнь ярче!</w:t>
      </w:r>
    </w:p>
    <w:p w14:paraId="5049975A" w14:textId="77777777" w:rsidR="004C653A" w:rsidRPr="004C653A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33"/>
        <w:gridCol w:w="567"/>
        <w:gridCol w:w="141"/>
        <w:gridCol w:w="1843"/>
        <w:gridCol w:w="709"/>
        <w:gridCol w:w="142"/>
        <w:gridCol w:w="425"/>
        <w:gridCol w:w="850"/>
      </w:tblGrid>
      <w:tr w:rsidR="004C653A" w:rsidRPr="004C653A" w14:paraId="3921726E" w14:textId="77777777" w:rsidTr="004C653A">
        <w:trPr>
          <w:trHeight w:val="28"/>
          <w:tblHeader/>
        </w:trPr>
        <w:tc>
          <w:tcPr>
            <w:tcW w:w="771" w:type="dxa"/>
            <w:vAlign w:val="center"/>
          </w:tcPr>
          <w:p w14:paraId="324045EA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3" w:type="dxa"/>
            <w:vAlign w:val="center"/>
          </w:tcPr>
          <w:p w14:paraId="66C70343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7" w:type="dxa"/>
            <w:gridSpan w:val="7"/>
            <w:vAlign w:val="center"/>
          </w:tcPr>
          <w:p w14:paraId="7BD518B3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4C653A" w14:paraId="3EA53FBB" w14:textId="77777777" w:rsidTr="004C653A">
        <w:trPr>
          <w:trHeight w:val="28"/>
        </w:trPr>
        <w:tc>
          <w:tcPr>
            <w:tcW w:w="771" w:type="dxa"/>
            <w:vAlign w:val="center"/>
          </w:tcPr>
          <w:p w14:paraId="532FB2E9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14:paraId="67EF8363" w14:textId="77777777" w:rsidR="004C653A" w:rsidRPr="00ED2DD6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6A9058A2" w14:textId="77777777" w:rsidR="004C653A" w:rsidRPr="00ED2DD6" w:rsidRDefault="00CA0269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Детская площадка во дворе: делаем жизнь ярче!</w:t>
            </w:r>
          </w:p>
        </w:tc>
      </w:tr>
      <w:tr w:rsidR="004C653A" w:rsidRPr="004C653A" w14:paraId="3602FD73" w14:textId="77777777" w:rsidTr="004C653A">
        <w:trPr>
          <w:trHeight w:val="313"/>
        </w:trPr>
        <w:tc>
          <w:tcPr>
            <w:tcW w:w="771" w:type="dxa"/>
            <w:vAlign w:val="center"/>
          </w:tcPr>
          <w:p w14:paraId="648AAC98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 w14:paraId="370C1DE2" w14:textId="77777777" w:rsidR="004C653A" w:rsidRPr="00ED2DD6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66E338B2" w14:textId="27E55223" w:rsidR="004C653A" w:rsidRPr="00ED2DD6" w:rsidRDefault="002E0AE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Благоустройство территорий, в том числе дворовых территорий </w:t>
            </w:r>
          </w:p>
        </w:tc>
      </w:tr>
      <w:tr w:rsidR="004C653A" w:rsidRPr="004C653A" w14:paraId="3A4D5069" w14:textId="77777777" w:rsidTr="004C653A">
        <w:trPr>
          <w:trHeight w:val="976"/>
        </w:trPr>
        <w:tc>
          <w:tcPr>
            <w:tcW w:w="771" w:type="dxa"/>
            <w:vAlign w:val="center"/>
          </w:tcPr>
          <w:p w14:paraId="2BC1F720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14:paraId="4B325201" w14:textId="77777777" w:rsidR="004C653A" w:rsidRPr="00ED2DD6" w:rsidRDefault="004C653A" w:rsidP="006A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DD6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стратегического или территориального планирования, в котором имеется информация о необходимости решения </w:t>
            </w:r>
            <w:r w:rsidR="006A5D11" w:rsidRPr="00ED2DD6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ED2DD6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ED2DD6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ED2DD6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4677" w:type="dxa"/>
            <w:gridSpan w:val="7"/>
            <w:vAlign w:val="center"/>
          </w:tcPr>
          <w:p w14:paraId="30DCC708" w14:textId="77777777" w:rsidR="002E0AE7" w:rsidRDefault="002E0AE7" w:rsidP="002E0A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Стратегия социально-экономического развития Иркутской области на период до 2036 года, утвержденная Законом Иркутской области от 10.01.2022 № 15-ОЗ</w:t>
            </w:r>
          </w:p>
          <w:p w14:paraId="6480BFDC" w14:textId="20CC5D71" w:rsidR="004C653A" w:rsidRPr="00ED2DD6" w:rsidRDefault="002E0AE7" w:rsidP="002E0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Стратегия социально-экономического развития муниципального образования – «город Тулун» на период до 2036 года, утвержденная решением Думы городского округа от 30.11.2018 № 28-ДГО</w:t>
            </w:r>
          </w:p>
        </w:tc>
      </w:tr>
      <w:tr w:rsidR="004C653A" w:rsidRPr="009F5435" w14:paraId="194D460F" w14:textId="77777777" w:rsidTr="004C653A">
        <w:trPr>
          <w:trHeight w:val="507"/>
        </w:trPr>
        <w:tc>
          <w:tcPr>
            <w:tcW w:w="771" w:type="dxa"/>
            <w:vAlign w:val="center"/>
          </w:tcPr>
          <w:p w14:paraId="43129ECA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14:paraId="3C6292A2" w14:textId="77777777" w:rsidR="004C653A" w:rsidRPr="00ED2DD6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ED2DD6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7" w:type="dxa"/>
            <w:gridSpan w:val="7"/>
            <w:vAlign w:val="center"/>
          </w:tcPr>
          <w:p w14:paraId="2CA0363B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4FCFB676" w14:textId="77777777" w:rsidTr="004C653A">
        <w:tc>
          <w:tcPr>
            <w:tcW w:w="771" w:type="dxa"/>
            <w:vAlign w:val="center"/>
          </w:tcPr>
          <w:p w14:paraId="44857202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24"/>
            <w:bookmarkEnd w:id="0"/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  <w:vAlign w:val="center"/>
          </w:tcPr>
          <w:p w14:paraId="4E739848" w14:textId="77777777" w:rsidR="004C653A" w:rsidRPr="00ED2DD6" w:rsidRDefault="00804CCC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CCC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Ф.И.О. и количества человек</w:t>
            </w:r>
          </w:p>
        </w:tc>
        <w:tc>
          <w:tcPr>
            <w:tcW w:w="4677" w:type="dxa"/>
            <w:gridSpan w:val="7"/>
            <w:vAlign w:val="center"/>
          </w:tcPr>
          <w:p w14:paraId="43A5EF07" w14:textId="77777777" w:rsidR="004C653A" w:rsidRPr="00ED2DD6" w:rsidRDefault="000D777B" w:rsidP="005C1D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Наговицына Ал</w:t>
            </w:r>
            <w:r w:rsidR="00804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Андреевна, </w:t>
            </w:r>
            <w:r w:rsidR="00CA0269" w:rsidRPr="00CA0269">
              <w:rPr>
                <w:rFonts w:ascii="Times New Roman" w:hAnsi="Times New Roman" w:cs="Times New Roman"/>
                <w:sz w:val="24"/>
              </w:rPr>
              <w:t>Гололобова Алла Васильевна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CA0269" w:rsidRPr="00CA0269">
              <w:rPr>
                <w:rFonts w:ascii="Times New Roman" w:hAnsi="Times New Roman" w:cs="Times New Roman"/>
                <w:sz w:val="24"/>
              </w:rPr>
              <w:t>Филатова Анна Сергеевна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A0269" w:rsidRPr="00CA0269">
              <w:rPr>
                <w:rFonts w:ascii="Times New Roman" w:hAnsi="Times New Roman" w:cs="Times New Roman"/>
                <w:sz w:val="24"/>
              </w:rPr>
              <w:t>Чеботарева Нина Николаевна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Мыльникова Софья Алексеевна</w:t>
            </w:r>
            <w:r w:rsidR="00804CCC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A0269" w:rsidRPr="00CA0269">
              <w:rPr>
                <w:rFonts w:ascii="Times New Roman" w:hAnsi="Times New Roman" w:cs="Times New Roman"/>
                <w:sz w:val="24"/>
              </w:rPr>
              <w:t xml:space="preserve">Кузнецова Екатерина Владимировна </w:t>
            </w:r>
            <w:r w:rsidR="005C1D92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инициативная</w:t>
            </w:r>
            <w:r w:rsidR="008A7C76" w:rsidRPr="00ED2D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группа, состоящая из </w:t>
            </w:r>
            <w:r w:rsidR="00804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шести</w:t>
            </w:r>
            <w:r w:rsidR="008A7C76" w:rsidRPr="00ED2D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человек (решение Думы города Тулуна от 31.05.2023 № 24 - ДГО)</w:t>
            </w:r>
          </w:p>
        </w:tc>
      </w:tr>
      <w:tr w:rsidR="004C653A" w:rsidRPr="009F5435" w14:paraId="6746060E" w14:textId="77777777" w:rsidTr="004C653A">
        <w:tc>
          <w:tcPr>
            <w:tcW w:w="771" w:type="dxa"/>
            <w:vAlign w:val="center"/>
          </w:tcPr>
          <w:p w14:paraId="6E979B51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33" w:type="dxa"/>
            <w:vAlign w:val="center"/>
          </w:tcPr>
          <w:p w14:paraId="492E5315" w14:textId="77777777" w:rsidR="004C653A" w:rsidRPr="00ED2DD6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7" w:type="dxa"/>
            <w:gridSpan w:val="7"/>
            <w:vAlign w:val="center"/>
          </w:tcPr>
          <w:p w14:paraId="113632C2" w14:textId="77777777" w:rsidR="004C653A" w:rsidRPr="00ED2DD6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0FD08ED5" w14:textId="77777777" w:rsidTr="004C653A">
        <w:tc>
          <w:tcPr>
            <w:tcW w:w="771" w:type="dxa"/>
            <w:vAlign w:val="center"/>
          </w:tcPr>
          <w:p w14:paraId="04632F2A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3" w:type="dxa"/>
            <w:vAlign w:val="center"/>
          </w:tcPr>
          <w:p w14:paraId="6C151D32" w14:textId="77777777" w:rsidR="004C653A" w:rsidRPr="00ED2DD6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77" w:type="dxa"/>
            <w:gridSpan w:val="7"/>
            <w:vAlign w:val="center"/>
          </w:tcPr>
          <w:p w14:paraId="010DF730" w14:textId="77777777" w:rsidR="004C653A" w:rsidRPr="00ED2DD6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143820C3" w14:textId="77777777" w:rsidTr="004C653A">
        <w:tc>
          <w:tcPr>
            <w:tcW w:w="771" w:type="dxa"/>
            <w:vAlign w:val="center"/>
          </w:tcPr>
          <w:p w14:paraId="4F04432B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33"/>
            <w:bookmarkEnd w:id="1"/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33" w:type="dxa"/>
            <w:vAlign w:val="center"/>
          </w:tcPr>
          <w:p w14:paraId="71919A07" w14:textId="77777777" w:rsidR="004C653A" w:rsidRPr="00ED2DD6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 xml:space="preserve"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</w:t>
            </w:r>
            <w:r w:rsidRPr="00ED2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представительного органа муниципального образования, которым предоставлено право иным лицам выступить инициаторами проекта</w:t>
            </w:r>
          </w:p>
        </w:tc>
        <w:tc>
          <w:tcPr>
            <w:tcW w:w="4677" w:type="dxa"/>
            <w:gridSpan w:val="7"/>
            <w:vAlign w:val="center"/>
          </w:tcPr>
          <w:p w14:paraId="79CEF91F" w14:textId="77777777" w:rsidR="004C653A" w:rsidRPr="00ED2DD6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3515C663" w14:textId="77777777" w:rsidTr="004C653A">
        <w:tc>
          <w:tcPr>
            <w:tcW w:w="771" w:type="dxa"/>
            <w:vAlign w:val="center"/>
          </w:tcPr>
          <w:p w14:paraId="484D8E1D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Align w:val="center"/>
          </w:tcPr>
          <w:p w14:paraId="6251CDFE" w14:textId="77777777" w:rsidR="004C653A" w:rsidRPr="00ED2DD6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7"/>
            <w:vAlign w:val="center"/>
          </w:tcPr>
          <w:p w14:paraId="173AC60D" w14:textId="77777777" w:rsidR="003359F7" w:rsidRPr="003359F7" w:rsidRDefault="003359F7" w:rsidP="003359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9F7">
              <w:rPr>
                <w:rFonts w:ascii="Times New Roman" w:hAnsi="Times New Roman"/>
                <w:sz w:val="24"/>
                <w:szCs w:val="24"/>
              </w:rPr>
              <w:t xml:space="preserve">Многоквартирный дом № 3 по улице Ленина был построен в 1990 году. Состоит из 100 квартир, имеет общую площадь всех помещений 5283,3 </w:t>
            </w:r>
            <w:proofErr w:type="spellStart"/>
            <w:r w:rsidRPr="003359F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3359F7">
              <w:rPr>
                <w:rFonts w:ascii="Times New Roman" w:hAnsi="Times New Roman"/>
                <w:sz w:val="24"/>
                <w:szCs w:val="24"/>
              </w:rPr>
              <w:t xml:space="preserve">., а также земельный участок, на котором он расположен общей площадью 5859 </w:t>
            </w:r>
            <w:proofErr w:type="spellStart"/>
            <w:r w:rsidRPr="003359F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3359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4CCA4AF" w14:textId="77777777" w:rsidR="003359F7" w:rsidRDefault="003359F7" w:rsidP="003359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9F7">
              <w:rPr>
                <w:rFonts w:ascii="Times New Roman" w:hAnsi="Times New Roman"/>
                <w:sz w:val="24"/>
                <w:szCs w:val="24"/>
              </w:rPr>
              <w:t>Располагается он в центральной части города в микрорайоне Жукова. На придомовой территории данного дома расположены пешеходный тротуар, проезд, парковочные места и детская игровая площадка.</w:t>
            </w:r>
            <w:r w:rsidR="00EC0287">
              <w:t xml:space="preserve"> </w:t>
            </w:r>
            <w:r w:rsidR="00EC0287" w:rsidRPr="00EC0287">
              <w:rPr>
                <w:rFonts w:ascii="Times New Roman" w:hAnsi="Times New Roman"/>
                <w:sz w:val="24"/>
                <w:szCs w:val="24"/>
              </w:rPr>
              <w:t xml:space="preserve">В 2020 году в данном </w:t>
            </w:r>
            <w:r w:rsidR="00777F33" w:rsidRPr="00EC0287">
              <w:rPr>
                <w:rFonts w:ascii="Times New Roman" w:hAnsi="Times New Roman"/>
                <w:sz w:val="24"/>
                <w:szCs w:val="24"/>
              </w:rPr>
              <w:t>доме был</w:t>
            </w:r>
            <w:r w:rsidR="00EC0287" w:rsidRPr="00EC0287">
              <w:rPr>
                <w:rFonts w:ascii="Times New Roman" w:hAnsi="Times New Roman"/>
                <w:sz w:val="24"/>
                <w:szCs w:val="24"/>
              </w:rPr>
              <w:t xml:space="preserve"> произведен капитальный ремонт, выполнен ремонт отмостки и покраска фасада.</w:t>
            </w:r>
          </w:p>
          <w:p w14:paraId="79D69DBF" w14:textId="77777777" w:rsidR="001140C8" w:rsidRDefault="003359F7" w:rsidP="003359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пешеходного тротуара было выполнено в рамках реализации инициативного проекта «</w:t>
            </w:r>
            <w:r w:rsidRPr="003359F7">
              <w:rPr>
                <w:rFonts w:ascii="Times New Roman" w:hAnsi="Times New Roman"/>
                <w:sz w:val="24"/>
                <w:szCs w:val="24"/>
              </w:rPr>
              <w:t>Устройство пешеходного тротуара на территории МКД г. Тулун, ул. Ленина, д.3</w:t>
            </w:r>
            <w:r>
              <w:rPr>
                <w:rFonts w:ascii="Times New Roman" w:hAnsi="Times New Roman"/>
                <w:sz w:val="24"/>
                <w:szCs w:val="24"/>
              </w:rPr>
              <w:t>» в 2024 году</w:t>
            </w:r>
            <w:r w:rsidR="00EC0287">
              <w:rPr>
                <w:rFonts w:ascii="Times New Roman" w:hAnsi="Times New Roman"/>
                <w:sz w:val="24"/>
                <w:szCs w:val="24"/>
              </w:rPr>
              <w:t>, что значительно улучшило качество жизни жителей города Тулуна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C0287">
              <w:rPr>
                <w:rFonts w:ascii="Times New Roman" w:hAnsi="Times New Roman"/>
                <w:sz w:val="24"/>
                <w:szCs w:val="24"/>
              </w:rPr>
              <w:t xml:space="preserve"> Внешний вид дома значительно преобразился. Но</w:t>
            </w:r>
            <w:r w:rsidR="00190A9A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="00EC0287">
              <w:rPr>
                <w:rFonts w:ascii="Times New Roman" w:hAnsi="Times New Roman"/>
                <w:sz w:val="24"/>
                <w:szCs w:val="24"/>
              </w:rPr>
              <w:t>асть д</w:t>
            </w:r>
            <w:r>
              <w:rPr>
                <w:rFonts w:ascii="Times New Roman" w:hAnsi="Times New Roman"/>
                <w:sz w:val="24"/>
                <w:szCs w:val="24"/>
              </w:rPr>
              <w:t>етск</w:t>
            </w:r>
            <w:r w:rsidR="00EC0287">
              <w:rPr>
                <w:rFonts w:ascii="Times New Roman" w:hAnsi="Times New Roman"/>
                <w:sz w:val="24"/>
                <w:szCs w:val="24"/>
              </w:rPr>
              <w:t>ой игровой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площадк</w:t>
            </w:r>
            <w:r w:rsidR="00EC028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</w:t>
            </w:r>
            <w:r w:rsidR="00EC0287">
              <w:rPr>
                <w:rFonts w:ascii="Times New Roman" w:hAnsi="Times New Roman"/>
                <w:sz w:val="24"/>
                <w:szCs w:val="24"/>
              </w:rPr>
              <w:t>многоквартирного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дома</w:t>
            </w:r>
            <w:r w:rsidR="00EC0287">
              <w:rPr>
                <w:rFonts w:ascii="Times New Roman" w:hAnsi="Times New Roman"/>
                <w:sz w:val="24"/>
                <w:szCs w:val="24"/>
              </w:rPr>
              <w:t xml:space="preserve"> была установлена еще при строительстве дома, которая морально устарела, имеет неудовлетворительное состояние и не соответствует нормам и требованиям, которые установлены для детских игровых площадок. </w:t>
            </w:r>
          </w:p>
          <w:p w14:paraId="396E8FDD" w14:textId="77777777" w:rsidR="003359F7" w:rsidRDefault="00EC0287" w:rsidP="003359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площадка граничит с проездом на придомовой территории дома. Какое – либо ограждение детской площадки отсутствует, что является не безопасным как для детей, так и для взрослых.</w:t>
            </w:r>
          </w:p>
          <w:p w14:paraId="6191E547" w14:textId="77777777" w:rsidR="00F04EDB" w:rsidRPr="00ED2DD6" w:rsidRDefault="00E2347C" w:rsidP="00F04E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47C">
              <w:rPr>
                <w:rFonts w:ascii="Times New Roman" w:hAnsi="Times New Roman"/>
                <w:sz w:val="24"/>
                <w:szCs w:val="24"/>
              </w:rPr>
              <w:t xml:space="preserve">Данный проект является приоритетным как для жителей данного дома, так и </w:t>
            </w:r>
            <w:r w:rsidR="00126937" w:rsidRPr="00E2347C">
              <w:rPr>
                <w:rFonts w:ascii="Times New Roman" w:hAnsi="Times New Roman"/>
                <w:sz w:val="24"/>
                <w:szCs w:val="24"/>
              </w:rPr>
              <w:t>для жителей</w:t>
            </w:r>
            <w:r w:rsidRPr="00E2347C">
              <w:rPr>
                <w:rFonts w:ascii="Times New Roman" w:hAnsi="Times New Roman"/>
                <w:sz w:val="24"/>
                <w:szCs w:val="24"/>
              </w:rPr>
              <w:t xml:space="preserve"> микрорайона Жукова</w:t>
            </w:r>
            <w:r w:rsidR="001140C8">
              <w:rPr>
                <w:rFonts w:ascii="Times New Roman" w:hAnsi="Times New Roman"/>
                <w:sz w:val="24"/>
                <w:szCs w:val="24"/>
              </w:rPr>
              <w:t>, так как в</w:t>
            </w:r>
            <w:r w:rsidR="00126937">
              <w:rPr>
                <w:rFonts w:ascii="Times New Roman" w:hAnsi="Times New Roman"/>
                <w:sz w:val="24"/>
                <w:szCs w:val="24"/>
              </w:rPr>
              <w:t xml:space="preserve"> данном доме проживают молодые семьи с детьми, а также с других домов приходит большое количество детей</w:t>
            </w:r>
            <w:r w:rsidR="001140C8">
              <w:rPr>
                <w:rFonts w:ascii="Times New Roman" w:hAnsi="Times New Roman"/>
                <w:sz w:val="24"/>
                <w:szCs w:val="24"/>
              </w:rPr>
              <w:t xml:space="preserve">. Современная детская площадка </w:t>
            </w:r>
            <w:r w:rsidR="0027481A">
              <w:rPr>
                <w:rFonts w:ascii="Times New Roman" w:hAnsi="Times New Roman"/>
                <w:sz w:val="24"/>
                <w:szCs w:val="24"/>
              </w:rPr>
              <w:t xml:space="preserve">позволит обеспечить </w:t>
            </w:r>
            <w:r w:rsidR="002748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безопасное пребывание на ней жителей </w:t>
            </w:r>
            <w:r w:rsidR="007D4FF9">
              <w:rPr>
                <w:rFonts w:ascii="Times New Roman" w:hAnsi="Times New Roman"/>
                <w:sz w:val="24"/>
                <w:szCs w:val="24"/>
              </w:rPr>
              <w:t>всего микрорайона Жукова.</w:t>
            </w:r>
            <w:r w:rsidR="00274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40C8" w:rsidRPr="001140C8">
              <w:rPr>
                <w:rFonts w:ascii="Times New Roman" w:hAnsi="Times New Roman"/>
                <w:sz w:val="24"/>
                <w:szCs w:val="24"/>
              </w:rPr>
              <w:t>Благоустройство данной территории, направленно на визуальную привлекательность и безопасность жителей города Тулуна и существенно повысит комфорт придомовой территории</w:t>
            </w:r>
            <w:r w:rsidR="007D4FF9">
              <w:rPr>
                <w:rFonts w:ascii="Times New Roman" w:hAnsi="Times New Roman"/>
                <w:sz w:val="24"/>
                <w:szCs w:val="24"/>
              </w:rPr>
              <w:t xml:space="preserve">, спортивные игровые элементы будут способствовать </w:t>
            </w:r>
            <w:r w:rsidR="007D4FF9" w:rsidRPr="007D4FF9">
              <w:rPr>
                <w:rFonts w:ascii="Times New Roman" w:hAnsi="Times New Roman"/>
                <w:sz w:val="24"/>
                <w:szCs w:val="24"/>
              </w:rPr>
              <w:t>развити</w:t>
            </w:r>
            <w:r w:rsidR="007D4FF9">
              <w:rPr>
                <w:rFonts w:ascii="Times New Roman" w:hAnsi="Times New Roman"/>
                <w:sz w:val="24"/>
                <w:szCs w:val="24"/>
              </w:rPr>
              <w:t>ю</w:t>
            </w:r>
            <w:r w:rsidR="007D4FF9" w:rsidRPr="007D4FF9">
              <w:rPr>
                <w:rFonts w:ascii="Times New Roman" w:hAnsi="Times New Roman"/>
                <w:sz w:val="24"/>
                <w:szCs w:val="24"/>
              </w:rPr>
              <w:t xml:space="preserve"> молодежного спортивного досуга</w:t>
            </w:r>
            <w:r w:rsidR="007D4F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C653A" w:rsidRPr="009F5435" w14:paraId="4010E83B" w14:textId="77777777" w:rsidTr="004C653A">
        <w:tc>
          <w:tcPr>
            <w:tcW w:w="771" w:type="dxa"/>
            <w:vAlign w:val="center"/>
          </w:tcPr>
          <w:p w14:paraId="1F688588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33" w:type="dxa"/>
            <w:vAlign w:val="center"/>
          </w:tcPr>
          <w:p w14:paraId="07D7636A" w14:textId="77777777" w:rsidR="004C653A" w:rsidRPr="00ED2DD6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7B4CC840" w14:textId="77777777" w:rsidR="002E0AE7" w:rsidRDefault="002E0AE7" w:rsidP="002E0A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Данным проектом предусматривается благоустройство придомовой территории многоквартирного дома - </w:t>
            </w:r>
            <w:r w:rsidRPr="00EC0287">
              <w:rPr>
                <w:rFonts w:ascii="Times New Roman" w:hAnsi="Times New Roman"/>
                <w:sz w:val="24"/>
                <w:szCs w:val="24"/>
              </w:rPr>
              <w:t>приобретение и установка ограждения и обустройство детской площадки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расположенного по адресу: Иркутская область, город Тулун, улица Ленина, 3, </w:t>
            </w:r>
            <w:r w:rsidRPr="008A7C76">
              <w:rPr>
                <w:rFonts w:ascii="Times New Roman" w:hAnsi="Times New Roman"/>
                <w:sz w:val="24"/>
                <w:szCs w:val="24"/>
              </w:rPr>
              <w:t>кадастровы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8A7C76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земельного участка</w:t>
            </w:r>
            <w:r w:rsidRPr="008A7C76">
              <w:rPr>
                <w:rFonts w:ascii="Times New Roman" w:hAnsi="Times New Roman"/>
                <w:sz w:val="24"/>
                <w:szCs w:val="24"/>
              </w:rPr>
              <w:t xml:space="preserve"> 38:30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011103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2638.</w:t>
            </w:r>
            <w:r w:rsidRPr="008A7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0D3F7BE" w14:textId="77777777" w:rsidR="002E0AE7" w:rsidRDefault="002E0AE7" w:rsidP="00430E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0D850A" w14:textId="4BAB2C6C" w:rsidR="00430E59" w:rsidRPr="00430E59" w:rsidRDefault="00430E59" w:rsidP="00430E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7B">
              <w:rPr>
                <w:rFonts w:ascii="Times New Roman" w:hAnsi="Times New Roman"/>
                <w:sz w:val="24"/>
                <w:szCs w:val="24"/>
              </w:rPr>
              <w:t>Благоустройство данной территории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 xml:space="preserve"> позволит</w:t>
            </w:r>
            <w:r w:rsidRPr="00430E5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3AB5BEEE" w14:textId="77777777" w:rsidR="00430E59" w:rsidRPr="00430E59" w:rsidRDefault="00430E59" w:rsidP="00430E5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DD6">
              <w:rPr>
                <w:rFonts w:ascii="Times New Roman" w:hAnsi="Times New Roman"/>
                <w:sz w:val="24"/>
                <w:szCs w:val="24"/>
              </w:rPr>
              <w:t>создать современную</w:t>
            </w:r>
            <w:r w:rsidRPr="00430E59">
              <w:rPr>
                <w:rFonts w:ascii="Times New Roman" w:hAnsi="Times New Roman"/>
                <w:sz w:val="24"/>
                <w:szCs w:val="24"/>
              </w:rPr>
              <w:t>,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4FF9">
              <w:rPr>
                <w:rFonts w:ascii="Times New Roman" w:hAnsi="Times New Roman"/>
                <w:sz w:val="24"/>
                <w:szCs w:val="24"/>
              </w:rPr>
              <w:t xml:space="preserve">детскую игровую </w:t>
            </w:r>
            <w:r w:rsidR="007D4FF9" w:rsidRPr="00ED2DD6">
              <w:rPr>
                <w:rFonts w:ascii="Times New Roman" w:hAnsi="Times New Roman"/>
                <w:sz w:val="24"/>
                <w:szCs w:val="24"/>
              </w:rPr>
              <w:t>площадку</w:t>
            </w:r>
            <w:r w:rsidR="007D4FF9">
              <w:rPr>
                <w:rFonts w:ascii="Times New Roman" w:hAnsi="Times New Roman"/>
                <w:sz w:val="24"/>
                <w:szCs w:val="24"/>
              </w:rPr>
              <w:t xml:space="preserve"> со спортивными элементами,</w:t>
            </w:r>
            <w:r w:rsidRPr="00430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>отвечающую требованиям</w:t>
            </w:r>
            <w:r w:rsidRPr="00430E59">
              <w:rPr>
                <w:rFonts w:ascii="Times New Roman" w:hAnsi="Times New Roman"/>
                <w:sz w:val="24"/>
                <w:szCs w:val="24"/>
              </w:rPr>
              <w:t xml:space="preserve"> действующего законодательства;</w:t>
            </w:r>
          </w:p>
          <w:p w14:paraId="696A7252" w14:textId="77777777" w:rsidR="00430E59" w:rsidRPr="00430E59" w:rsidRDefault="00430E59" w:rsidP="00430E5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DD6">
              <w:rPr>
                <w:rFonts w:ascii="Times New Roman" w:hAnsi="Times New Roman"/>
                <w:sz w:val="24"/>
                <w:szCs w:val="24"/>
              </w:rPr>
              <w:t>обеспечить безопасность жителей города Тулуна</w:t>
            </w:r>
            <w:r w:rsidRPr="00430E5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33B0A708" w14:textId="77777777" w:rsidR="00430E59" w:rsidRPr="00ED2DD6" w:rsidRDefault="00430E59" w:rsidP="00430E5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E59">
              <w:rPr>
                <w:rFonts w:ascii="Times New Roman" w:hAnsi="Times New Roman"/>
                <w:sz w:val="24"/>
                <w:szCs w:val="24"/>
              </w:rPr>
              <w:t xml:space="preserve">улучшить 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>качество жизни населения города Тулуна</w:t>
            </w:r>
            <w:r w:rsidRPr="00430E5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1B049F52" w14:textId="77777777" w:rsidR="00430E59" w:rsidRPr="00430E59" w:rsidRDefault="00430E59" w:rsidP="00430E5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E59">
              <w:rPr>
                <w:rFonts w:ascii="Times New Roman" w:hAnsi="Times New Roman"/>
                <w:sz w:val="24"/>
                <w:szCs w:val="24"/>
              </w:rPr>
              <w:t xml:space="preserve">создать условия для стимулирования участия граждан 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>в мероприятиях</w:t>
            </w:r>
            <w:r w:rsidRPr="00430E59">
              <w:rPr>
                <w:rFonts w:ascii="Times New Roman" w:hAnsi="Times New Roman"/>
                <w:sz w:val="24"/>
                <w:szCs w:val="24"/>
              </w:rPr>
              <w:t xml:space="preserve">, направленных на 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>повышение уровня качества жизни населения города Тулуна</w:t>
            </w:r>
            <w:r w:rsidRPr="00430E5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1B60D639" w14:textId="77777777" w:rsidR="00430E59" w:rsidRPr="00ED2DD6" w:rsidRDefault="00430E59" w:rsidP="00430E5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E59">
              <w:rPr>
                <w:rFonts w:ascii="Times New Roman" w:hAnsi="Times New Roman"/>
                <w:sz w:val="24"/>
                <w:szCs w:val="24"/>
              </w:rPr>
              <w:t xml:space="preserve">увеличить количество инициативных граждан, принимающих участие в принятии решений по вопросам благоустройства 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>общественных территорий</w:t>
            </w:r>
            <w:r w:rsidRPr="00430E5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6D06FC7B" w14:textId="77777777" w:rsidR="004C653A" w:rsidRPr="00ED2DD6" w:rsidRDefault="00430E59" w:rsidP="00430E5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DD6">
              <w:rPr>
                <w:rFonts w:ascii="Times New Roman" w:hAnsi="Times New Roman"/>
                <w:sz w:val="24"/>
                <w:szCs w:val="24"/>
              </w:rPr>
              <w:t xml:space="preserve">сформировать у населения города бережное и ответственное отношения к объектам </w:t>
            </w:r>
            <w:r w:rsidRPr="00ED2DD6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благоустройства города Тулуна.</w:t>
            </w:r>
            <w:r w:rsidRPr="00ED2DD6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4C653A" w:rsidRPr="009F5435" w14:paraId="6D299C8C" w14:textId="77777777" w:rsidTr="004C653A">
        <w:tc>
          <w:tcPr>
            <w:tcW w:w="771" w:type="dxa"/>
            <w:vAlign w:val="center"/>
          </w:tcPr>
          <w:p w14:paraId="63A9E87D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33" w:type="dxa"/>
            <w:vAlign w:val="center"/>
          </w:tcPr>
          <w:p w14:paraId="0848E113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gridSpan w:val="7"/>
            <w:vAlign w:val="center"/>
          </w:tcPr>
          <w:p w14:paraId="6EEF4B53" w14:textId="3BCEF168" w:rsidR="004C653A" w:rsidRPr="009250CB" w:rsidRDefault="00ED2DD6" w:rsidP="00807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50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80710B" w:rsidRPr="009250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CF2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074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</w:t>
            </w:r>
            <w:r w:rsidR="0080710B" w:rsidRPr="009250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</w:t>
            </w:r>
            <w:r w:rsidRPr="009250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(Два миллиона </w:t>
            </w:r>
            <w:r w:rsidR="00CF2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триста </w:t>
            </w:r>
            <w:r w:rsidR="00074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восемьдесят одна </w:t>
            </w:r>
            <w:r w:rsidR="00CF2ED5" w:rsidRPr="009250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тысяч</w:t>
            </w:r>
            <w:r w:rsidR="00074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="00CF2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рублей</w:t>
            </w:r>
            <w:r w:rsidR="00CF2ED5" w:rsidRPr="009250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  <w:r w:rsidR="00CF2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 коп., (ограждение, спортивные комплексы и игровые элементы)</w:t>
            </w:r>
            <w:r w:rsidRPr="009250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4C653A" w:rsidRPr="009F5435" w14:paraId="14603523" w14:textId="77777777" w:rsidTr="004C653A">
        <w:tc>
          <w:tcPr>
            <w:tcW w:w="771" w:type="dxa"/>
            <w:vAlign w:val="center"/>
          </w:tcPr>
          <w:p w14:paraId="70678830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3" w:type="dxa"/>
            <w:vAlign w:val="center"/>
          </w:tcPr>
          <w:p w14:paraId="4EE097D7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7"/>
            <w:vAlign w:val="center"/>
          </w:tcPr>
          <w:p w14:paraId="192DFD6E" w14:textId="1FAD080B" w:rsidR="004C653A" w:rsidRPr="009F5435" w:rsidRDefault="00CF2ED5" w:rsidP="00807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425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80710B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r w:rsidR="00ED2D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Триста </w:t>
            </w:r>
            <w:r w:rsidR="00074250">
              <w:rPr>
                <w:rFonts w:ascii="Times New Roman" w:hAnsi="Times New Roman" w:cs="Times New Roman"/>
                <w:sz w:val="24"/>
                <w:szCs w:val="24"/>
              </w:rPr>
              <w:t xml:space="preserve">восемьдесят одна </w:t>
            </w:r>
            <w:r w:rsidR="00ED2DD6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="000742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D2DD6">
              <w:rPr>
                <w:rFonts w:ascii="Times New Roman" w:hAnsi="Times New Roman" w:cs="Times New Roman"/>
                <w:sz w:val="24"/>
                <w:szCs w:val="24"/>
              </w:rPr>
              <w:t xml:space="preserve"> рублей)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</w:t>
            </w:r>
            <w:r w:rsidR="00ED2D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653A" w:rsidRPr="009F5435" w14:paraId="1D3F8877" w14:textId="77777777" w:rsidTr="004C653A">
        <w:tc>
          <w:tcPr>
            <w:tcW w:w="771" w:type="dxa"/>
            <w:vAlign w:val="center"/>
          </w:tcPr>
          <w:p w14:paraId="49E340D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  <w:vAlign w:val="center"/>
          </w:tcPr>
          <w:p w14:paraId="2E3AD8F0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gridSpan w:val="7"/>
            <w:vAlign w:val="center"/>
          </w:tcPr>
          <w:p w14:paraId="22A13373" w14:textId="77777777" w:rsidR="004C653A" w:rsidRPr="009F5435" w:rsidRDefault="00ED2DD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ноябрь 202</w:t>
            </w:r>
            <w:r w:rsidR="00864B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C653A" w:rsidRPr="009F5435" w14:paraId="55046F6E" w14:textId="77777777" w:rsidTr="004C653A">
        <w:trPr>
          <w:trHeight w:val="513"/>
        </w:trPr>
        <w:tc>
          <w:tcPr>
            <w:tcW w:w="771" w:type="dxa"/>
            <w:vAlign w:val="center"/>
          </w:tcPr>
          <w:p w14:paraId="2962EDD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  <w:vAlign w:val="center"/>
          </w:tcPr>
          <w:p w14:paraId="534BE657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7" w:type="dxa"/>
            <w:gridSpan w:val="7"/>
            <w:vAlign w:val="center"/>
          </w:tcPr>
          <w:p w14:paraId="21D07425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13DE7" w:rsidRPr="009F5435" w14:paraId="7C3FFB10" w14:textId="77777777" w:rsidTr="004C653A">
        <w:trPr>
          <w:trHeight w:val="351"/>
        </w:trPr>
        <w:tc>
          <w:tcPr>
            <w:tcW w:w="771" w:type="dxa"/>
            <w:vMerge w:val="restart"/>
            <w:vAlign w:val="center"/>
          </w:tcPr>
          <w:p w14:paraId="2633AD73" w14:textId="77777777" w:rsidR="00613DE7" w:rsidRPr="0015745C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3" w:type="dxa"/>
            <w:vMerge w:val="restart"/>
            <w:vAlign w:val="center"/>
          </w:tcPr>
          <w:p w14:paraId="2791CA21" w14:textId="77777777" w:rsidR="00613DE7" w:rsidRPr="0015745C" w:rsidRDefault="00613DE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14:paraId="1F04140E" w14:textId="77777777" w:rsidR="00613DE7" w:rsidRPr="0015745C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4"/>
            <w:vAlign w:val="center"/>
          </w:tcPr>
          <w:p w14:paraId="7A821C2C" w14:textId="77777777" w:rsidR="00613DE7" w:rsidRPr="0015745C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850" w:type="dxa"/>
            <w:vAlign w:val="center"/>
          </w:tcPr>
          <w:p w14:paraId="6C7FC1F0" w14:textId="77777777" w:rsidR="00613DE7" w:rsidRPr="0015745C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613DE7" w:rsidRPr="009F5435" w14:paraId="743BAC14" w14:textId="77777777" w:rsidTr="004C653A">
        <w:trPr>
          <w:trHeight w:val="292"/>
        </w:trPr>
        <w:tc>
          <w:tcPr>
            <w:tcW w:w="771" w:type="dxa"/>
            <w:vMerge/>
            <w:vAlign w:val="center"/>
          </w:tcPr>
          <w:p w14:paraId="3D8F7DCA" w14:textId="77777777" w:rsidR="00613DE7" w:rsidRPr="00864BF2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3" w:type="dxa"/>
            <w:vMerge/>
            <w:vAlign w:val="center"/>
          </w:tcPr>
          <w:p w14:paraId="44D9744A" w14:textId="77777777" w:rsidR="00613DE7" w:rsidRPr="00864BF2" w:rsidRDefault="00613DE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54F26C7" w14:textId="77777777" w:rsidR="00613DE7" w:rsidRPr="006A187B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4"/>
            <w:vAlign w:val="center"/>
          </w:tcPr>
          <w:p w14:paraId="288F8FB7" w14:textId="77777777" w:rsidR="00613DE7" w:rsidRPr="006A187B" w:rsidRDefault="00613DE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87B">
              <w:rPr>
                <w:rFonts w:ascii="Times New Roman" w:hAnsi="Times New Roman" w:cs="Times New Roman"/>
                <w:sz w:val="24"/>
                <w:szCs w:val="24"/>
              </w:rPr>
              <w:t>предоставление автотранспортных средств (за исключением специальной и специализированной техники)</w:t>
            </w:r>
          </w:p>
        </w:tc>
        <w:tc>
          <w:tcPr>
            <w:tcW w:w="850" w:type="dxa"/>
            <w:vAlign w:val="center"/>
          </w:tcPr>
          <w:p w14:paraId="268916C8" w14:textId="77777777" w:rsidR="00613DE7" w:rsidRPr="006A187B" w:rsidRDefault="00613DE7" w:rsidP="00807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8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13DE7" w:rsidRPr="009F5435" w14:paraId="58349D5D" w14:textId="77777777" w:rsidTr="004C653A">
        <w:tc>
          <w:tcPr>
            <w:tcW w:w="771" w:type="dxa"/>
            <w:vMerge/>
            <w:vAlign w:val="center"/>
          </w:tcPr>
          <w:p w14:paraId="304568AA" w14:textId="77777777" w:rsidR="00613DE7" w:rsidRPr="00864BF2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3" w:type="dxa"/>
            <w:vMerge/>
            <w:vAlign w:val="center"/>
          </w:tcPr>
          <w:p w14:paraId="71CCFCB9" w14:textId="77777777" w:rsidR="00613DE7" w:rsidRPr="00864BF2" w:rsidRDefault="00613DE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0084389" w14:textId="77777777" w:rsidR="00613DE7" w:rsidRPr="00777F33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4"/>
            <w:vAlign w:val="center"/>
          </w:tcPr>
          <w:p w14:paraId="3813C233" w14:textId="77777777" w:rsidR="00613DE7" w:rsidRPr="00777F33" w:rsidRDefault="00613DE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предоставление специальной и специализированной техники</w:t>
            </w:r>
          </w:p>
        </w:tc>
        <w:tc>
          <w:tcPr>
            <w:tcW w:w="850" w:type="dxa"/>
            <w:vAlign w:val="center"/>
          </w:tcPr>
          <w:p w14:paraId="690DF9CA" w14:textId="77777777" w:rsidR="00613DE7" w:rsidRPr="00777F33" w:rsidRDefault="00613DE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13DE7" w:rsidRPr="009F5435" w14:paraId="1A30B4F0" w14:textId="77777777" w:rsidTr="004C653A">
        <w:trPr>
          <w:trHeight w:val="254"/>
        </w:trPr>
        <w:tc>
          <w:tcPr>
            <w:tcW w:w="771" w:type="dxa"/>
            <w:vMerge/>
            <w:vAlign w:val="center"/>
          </w:tcPr>
          <w:p w14:paraId="7585D099" w14:textId="77777777" w:rsidR="00613DE7" w:rsidRPr="00864BF2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3" w:type="dxa"/>
            <w:vMerge/>
            <w:vAlign w:val="center"/>
          </w:tcPr>
          <w:p w14:paraId="29A0794A" w14:textId="77777777" w:rsidR="00613DE7" w:rsidRPr="00864BF2" w:rsidRDefault="00613DE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C59E188" w14:textId="77777777" w:rsidR="00613DE7" w:rsidRPr="00777F33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4"/>
            <w:vAlign w:val="center"/>
          </w:tcPr>
          <w:p w14:paraId="6F2DC31E" w14:textId="77777777" w:rsidR="00613DE7" w:rsidRPr="00777F33" w:rsidRDefault="00613DE7" w:rsidP="001F7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предоставление оборудования и (или) инструментов, в том числе хозяйственного инвентаря</w:t>
            </w:r>
          </w:p>
        </w:tc>
        <w:tc>
          <w:tcPr>
            <w:tcW w:w="850" w:type="dxa"/>
            <w:vAlign w:val="center"/>
          </w:tcPr>
          <w:p w14:paraId="49A35640" w14:textId="77777777" w:rsidR="00613DE7" w:rsidRPr="00777F33" w:rsidRDefault="00613DE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13DE7" w:rsidRPr="009F5435" w14:paraId="141C5D8B" w14:textId="77777777" w:rsidTr="004C653A">
        <w:tc>
          <w:tcPr>
            <w:tcW w:w="771" w:type="dxa"/>
            <w:vMerge/>
            <w:vAlign w:val="center"/>
          </w:tcPr>
          <w:p w14:paraId="599A0CF0" w14:textId="77777777" w:rsidR="00613DE7" w:rsidRPr="00864BF2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3" w:type="dxa"/>
            <w:vMerge/>
            <w:vAlign w:val="center"/>
          </w:tcPr>
          <w:p w14:paraId="05EF4468" w14:textId="77777777" w:rsidR="00613DE7" w:rsidRPr="00864BF2" w:rsidRDefault="00613DE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7200EDD" w14:textId="77777777" w:rsidR="00613DE7" w:rsidRPr="00777F33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4"/>
            <w:vAlign w:val="center"/>
          </w:tcPr>
          <w:p w14:paraId="33E72042" w14:textId="77777777" w:rsidR="00613DE7" w:rsidRPr="00777F33" w:rsidRDefault="00613DE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предоставление материалов (расходных материалов)</w:t>
            </w:r>
          </w:p>
        </w:tc>
        <w:tc>
          <w:tcPr>
            <w:tcW w:w="850" w:type="dxa"/>
            <w:vAlign w:val="center"/>
          </w:tcPr>
          <w:p w14:paraId="44CD5400" w14:textId="77777777" w:rsidR="00613DE7" w:rsidRPr="00777F33" w:rsidRDefault="00613DE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13DE7" w:rsidRPr="009F5435" w14:paraId="5736E19F" w14:textId="77777777" w:rsidTr="004C653A">
        <w:tc>
          <w:tcPr>
            <w:tcW w:w="771" w:type="dxa"/>
            <w:vMerge/>
            <w:vAlign w:val="center"/>
          </w:tcPr>
          <w:p w14:paraId="1F3D534C" w14:textId="77777777" w:rsidR="00613DE7" w:rsidRPr="00864BF2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3" w:type="dxa"/>
            <w:vMerge/>
            <w:vAlign w:val="center"/>
          </w:tcPr>
          <w:p w14:paraId="0EB14E20" w14:textId="77777777" w:rsidR="00613DE7" w:rsidRPr="00864BF2" w:rsidRDefault="00613DE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30EC7FD" w14:textId="77777777" w:rsidR="00613DE7" w:rsidRPr="00777F33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4"/>
            <w:vAlign w:val="center"/>
          </w:tcPr>
          <w:p w14:paraId="291B0EC0" w14:textId="77777777" w:rsidR="00613DE7" w:rsidRPr="00777F33" w:rsidRDefault="00613DE7" w:rsidP="00807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Семена газона</w:t>
            </w:r>
            <w:r w:rsidR="00F91C75"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и рассада цветов</w:t>
            </w:r>
          </w:p>
        </w:tc>
        <w:tc>
          <w:tcPr>
            <w:tcW w:w="850" w:type="dxa"/>
            <w:vAlign w:val="center"/>
          </w:tcPr>
          <w:p w14:paraId="0E11AD6D" w14:textId="77777777" w:rsidR="00613DE7" w:rsidRPr="00777F33" w:rsidRDefault="00613DE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13DE7" w:rsidRPr="009F5435" w14:paraId="008D5B62" w14:textId="77777777" w:rsidTr="004C653A">
        <w:tc>
          <w:tcPr>
            <w:tcW w:w="771" w:type="dxa"/>
            <w:vMerge/>
            <w:vAlign w:val="center"/>
          </w:tcPr>
          <w:p w14:paraId="6F7A8559" w14:textId="77777777" w:rsidR="00613DE7" w:rsidRPr="00864BF2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3" w:type="dxa"/>
            <w:vMerge/>
            <w:vAlign w:val="center"/>
          </w:tcPr>
          <w:p w14:paraId="4A5A9973" w14:textId="77777777" w:rsidR="00613DE7" w:rsidRPr="00864BF2" w:rsidRDefault="00613DE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0BD9CD5" w14:textId="77777777" w:rsidR="00613DE7" w:rsidRPr="00777F33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4"/>
            <w:vAlign w:val="center"/>
          </w:tcPr>
          <w:p w14:paraId="553658DE" w14:textId="77777777" w:rsidR="00613DE7" w:rsidRPr="00777F33" w:rsidRDefault="00613DE7" w:rsidP="00807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Саженцы</w:t>
            </w:r>
          </w:p>
        </w:tc>
        <w:tc>
          <w:tcPr>
            <w:tcW w:w="850" w:type="dxa"/>
            <w:vAlign w:val="center"/>
          </w:tcPr>
          <w:p w14:paraId="20FC0D0C" w14:textId="77777777" w:rsidR="00613DE7" w:rsidRPr="00777F33" w:rsidRDefault="00613DE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14:paraId="23F64B52" w14:textId="77777777" w:rsidTr="004C653A">
        <w:tc>
          <w:tcPr>
            <w:tcW w:w="771" w:type="dxa"/>
            <w:vMerge w:val="restart"/>
            <w:vAlign w:val="center"/>
          </w:tcPr>
          <w:p w14:paraId="49F75FCB" w14:textId="77777777" w:rsidR="004C653A" w:rsidRPr="0015745C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14:paraId="3222DA7F" w14:textId="77777777" w:rsidR="004C653A" w:rsidRPr="0015745C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14:paraId="7E2500B7" w14:textId="77777777" w:rsidR="004C653A" w:rsidRPr="0015745C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14:paraId="6C9970BA" w14:textId="77777777" w:rsidR="004C653A" w:rsidRPr="0015745C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3"/>
            <w:vAlign w:val="center"/>
          </w:tcPr>
          <w:p w14:paraId="55868056" w14:textId="77777777" w:rsidR="004C653A" w:rsidRPr="0015745C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4C653A" w:rsidRPr="009F5435" w14:paraId="11CFACA5" w14:textId="77777777" w:rsidTr="004C653A">
        <w:tc>
          <w:tcPr>
            <w:tcW w:w="771" w:type="dxa"/>
            <w:vMerge/>
            <w:vAlign w:val="center"/>
          </w:tcPr>
          <w:p w14:paraId="3AB447BB" w14:textId="77777777" w:rsidR="004C653A" w:rsidRPr="00864BF2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3" w:type="dxa"/>
            <w:vMerge/>
            <w:vAlign w:val="center"/>
          </w:tcPr>
          <w:p w14:paraId="31309A97" w14:textId="77777777" w:rsidR="004C653A" w:rsidRPr="00864BF2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0A75B8A" w14:textId="77777777" w:rsidR="004C653A" w:rsidRPr="0015745C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14:paraId="1F6F77F4" w14:textId="77777777" w:rsidR="004C653A" w:rsidRPr="0015745C" w:rsidRDefault="00ED2DD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субботника</w:t>
            </w:r>
          </w:p>
        </w:tc>
        <w:tc>
          <w:tcPr>
            <w:tcW w:w="1417" w:type="dxa"/>
            <w:gridSpan w:val="3"/>
            <w:vAlign w:val="center"/>
          </w:tcPr>
          <w:p w14:paraId="125995AC" w14:textId="77777777" w:rsidR="004C653A" w:rsidRPr="0015745C" w:rsidRDefault="00C5404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653A" w:rsidRPr="009F5435" w14:paraId="17F02EB9" w14:textId="77777777" w:rsidTr="004C653A">
        <w:tc>
          <w:tcPr>
            <w:tcW w:w="771" w:type="dxa"/>
            <w:vMerge/>
            <w:vAlign w:val="center"/>
          </w:tcPr>
          <w:p w14:paraId="671F0284" w14:textId="77777777" w:rsidR="004C653A" w:rsidRPr="00864BF2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3" w:type="dxa"/>
            <w:vMerge/>
            <w:vAlign w:val="center"/>
          </w:tcPr>
          <w:p w14:paraId="2BB07438" w14:textId="77777777" w:rsidR="004C653A" w:rsidRPr="00864BF2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B676242" w14:textId="77777777" w:rsidR="004C653A" w:rsidRPr="0015745C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14:paraId="3831569E" w14:textId="77777777" w:rsidR="004C653A" w:rsidRPr="0015745C" w:rsidRDefault="00C5404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ограждения</w:t>
            </w:r>
          </w:p>
        </w:tc>
        <w:tc>
          <w:tcPr>
            <w:tcW w:w="1417" w:type="dxa"/>
            <w:gridSpan w:val="3"/>
            <w:vAlign w:val="center"/>
          </w:tcPr>
          <w:p w14:paraId="57D4C0AA" w14:textId="77777777" w:rsidR="004C653A" w:rsidRPr="0015745C" w:rsidRDefault="00C5404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653A" w:rsidRPr="009F5435" w14:paraId="2998B432" w14:textId="77777777" w:rsidTr="004C653A">
        <w:tc>
          <w:tcPr>
            <w:tcW w:w="771" w:type="dxa"/>
            <w:vMerge/>
            <w:vAlign w:val="center"/>
          </w:tcPr>
          <w:p w14:paraId="743D376F" w14:textId="77777777" w:rsidR="004C653A" w:rsidRPr="00864BF2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3" w:type="dxa"/>
            <w:vMerge/>
            <w:vAlign w:val="center"/>
          </w:tcPr>
          <w:p w14:paraId="6B84A16C" w14:textId="77777777" w:rsidR="004C653A" w:rsidRPr="00864BF2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A318F10" w14:textId="77777777" w:rsidR="004C653A" w:rsidRPr="0015745C" w:rsidRDefault="00ED2DD6" w:rsidP="00ED2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14:paraId="3A4A4921" w14:textId="77777777" w:rsidR="004C653A" w:rsidRPr="0015745C" w:rsidRDefault="00ED2DD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Посадка саженцев</w:t>
            </w:r>
          </w:p>
        </w:tc>
        <w:tc>
          <w:tcPr>
            <w:tcW w:w="1417" w:type="dxa"/>
            <w:gridSpan w:val="3"/>
            <w:vAlign w:val="center"/>
          </w:tcPr>
          <w:p w14:paraId="4EE45B8B" w14:textId="77777777" w:rsidR="004C653A" w:rsidRPr="0015745C" w:rsidRDefault="00CA3AA8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653A" w:rsidRPr="009F5435" w14:paraId="1086831D" w14:textId="77777777" w:rsidTr="004C653A">
        <w:tc>
          <w:tcPr>
            <w:tcW w:w="771" w:type="dxa"/>
            <w:vMerge/>
            <w:vAlign w:val="center"/>
          </w:tcPr>
          <w:p w14:paraId="6245ADB1" w14:textId="77777777" w:rsidR="004C653A" w:rsidRPr="00864BF2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3" w:type="dxa"/>
            <w:vMerge/>
            <w:vAlign w:val="center"/>
          </w:tcPr>
          <w:p w14:paraId="26253CBD" w14:textId="77777777" w:rsidR="004C653A" w:rsidRPr="00864BF2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7D97E58A" w14:textId="77777777" w:rsidR="004C653A" w:rsidRPr="0015745C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3"/>
            <w:vAlign w:val="center"/>
          </w:tcPr>
          <w:p w14:paraId="474DD8E4" w14:textId="77777777" w:rsidR="004C653A" w:rsidRPr="0015745C" w:rsidRDefault="0080710B" w:rsidP="00CA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40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653A" w:rsidRPr="009F5435" w14:paraId="67313D2F" w14:textId="77777777" w:rsidTr="004C653A">
        <w:tc>
          <w:tcPr>
            <w:tcW w:w="771" w:type="dxa"/>
            <w:vAlign w:val="center"/>
          </w:tcPr>
          <w:p w14:paraId="1360B2AD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  <w:vAlign w:val="center"/>
          </w:tcPr>
          <w:p w14:paraId="7FB340BB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7" w:type="dxa"/>
            <w:gridSpan w:val="7"/>
            <w:vAlign w:val="center"/>
          </w:tcPr>
          <w:p w14:paraId="1AC73461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14B95552" w14:textId="77777777" w:rsidTr="004C653A">
        <w:tc>
          <w:tcPr>
            <w:tcW w:w="771" w:type="dxa"/>
            <w:vAlign w:val="center"/>
          </w:tcPr>
          <w:p w14:paraId="67052D0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33" w:type="dxa"/>
            <w:vAlign w:val="center"/>
          </w:tcPr>
          <w:p w14:paraId="4C9C8602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(указывается городской округ,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округ,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7" w:type="dxa"/>
            <w:gridSpan w:val="7"/>
            <w:vAlign w:val="center"/>
          </w:tcPr>
          <w:p w14:paraId="2BCDE43A" w14:textId="77777777" w:rsidR="004C653A" w:rsidRPr="009F5435" w:rsidRDefault="00ED2DD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– «город Тулун»</w:t>
            </w:r>
          </w:p>
        </w:tc>
      </w:tr>
      <w:tr w:rsidR="004C653A" w:rsidRPr="009F5435" w14:paraId="7A0EDAB0" w14:textId="77777777" w:rsidTr="004C653A">
        <w:tc>
          <w:tcPr>
            <w:tcW w:w="771" w:type="dxa"/>
            <w:vAlign w:val="center"/>
          </w:tcPr>
          <w:p w14:paraId="250AF2DF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333" w:type="dxa"/>
            <w:vAlign w:val="center"/>
          </w:tcPr>
          <w:p w14:paraId="301424D0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7" w:type="dxa"/>
            <w:gridSpan w:val="7"/>
            <w:vAlign w:val="center"/>
          </w:tcPr>
          <w:p w14:paraId="0FD50433" w14:textId="77777777" w:rsidR="004C653A" w:rsidRPr="009F5435" w:rsidRDefault="00ED2DD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Тулун</w:t>
            </w:r>
          </w:p>
        </w:tc>
      </w:tr>
      <w:tr w:rsidR="004C653A" w:rsidRPr="009F5435" w14:paraId="42CEFA9E" w14:textId="77777777" w:rsidTr="004C653A">
        <w:tc>
          <w:tcPr>
            <w:tcW w:w="771" w:type="dxa"/>
            <w:vAlign w:val="center"/>
          </w:tcPr>
          <w:p w14:paraId="26E87AB0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3" w:type="dxa"/>
            <w:vAlign w:val="center"/>
          </w:tcPr>
          <w:p w14:paraId="3FB78961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677" w:type="dxa"/>
            <w:gridSpan w:val="7"/>
            <w:vAlign w:val="center"/>
          </w:tcPr>
          <w:p w14:paraId="7F1E271A" w14:textId="77777777" w:rsidR="004C653A" w:rsidRPr="009F5435" w:rsidRDefault="00ED2DD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="00C54046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54046">
              <w:rPr>
                <w:rFonts w:ascii="Times New Roman" w:hAnsi="Times New Roman" w:cs="Times New Roman"/>
                <w:sz w:val="24"/>
                <w:szCs w:val="24"/>
              </w:rPr>
              <w:t>д. 3</w:t>
            </w:r>
          </w:p>
        </w:tc>
      </w:tr>
      <w:tr w:rsidR="003C358A" w:rsidRPr="009F5435" w14:paraId="5968A9F0" w14:textId="77777777" w:rsidTr="004C653A">
        <w:tc>
          <w:tcPr>
            <w:tcW w:w="771" w:type="dxa"/>
            <w:vAlign w:val="center"/>
          </w:tcPr>
          <w:p w14:paraId="19716813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  <w:vAlign w:val="center"/>
          </w:tcPr>
          <w:p w14:paraId="2EB2713A" w14:textId="77777777" w:rsidR="003C358A" w:rsidRPr="009F5435" w:rsidRDefault="003C358A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8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учреждения, на территории (или в отношении) которого планируется реализация инициативного проекта  </w:t>
            </w:r>
          </w:p>
        </w:tc>
        <w:tc>
          <w:tcPr>
            <w:tcW w:w="4677" w:type="dxa"/>
            <w:gridSpan w:val="7"/>
            <w:vAlign w:val="center"/>
          </w:tcPr>
          <w:p w14:paraId="0EAE8D1F" w14:textId="77777777" w:rsidR="003C358A" w:rsidRDefault="003C358A" w:rsidP="00613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5C66112F" w14:textId="77777777" w:rsidTr="004C653A">
        <w:tc>
          <w:tcPr>
            <w:tcW w:w="771" w:type="dxa"/>
            <w:vAlign w:val="center"/>
          </w:tcPr>
          <w:p w14:paraId="1F4C4790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14:paraId="4C621DF4" w14:textId="77777777" w:rsidR="004C653A" w:rsidRPr="009F5435" w:rsidRDefault="004C653A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- всего (человек)</w:t>
            </w:r>
          </w:p>
        </w:tc>
        <w:tc>
          <w:tcPr>
            <w:tcW w:w="4677" w:type="dxa"/>
            <w:gridSpan w:val="7"/>
            <w:vAlign w:val="center"/>
          </w:tcPr>
          <w:p w14:paraId="6B23EDC8" w14:textId="77777777" w:rsidR="004C653A" w:rsidRPr="009F5435" w:rsidRDefault="00C54046" w:rsidP="00613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046">
              <w:rPr>
                <w:rFonts w:ascii="Times New Roman" w:hAnsi="Times New Roman" w:cs="Times New Roman"/>
                <w:sz w:val="24"/>
                <w:szCs w:val="24"/>
              </w:rPr>
              <w:t>11 457 (жители микрорайона Жукова)</w:t>
            </w:r>
          </w:p>
        </w:tc>
      </w:tr>
      <w:tr w:rsidR="004C653A" w:rsidRPr="009F5435" w14:paraId="5E2C4220" w14:textId="77777777" w:rsidTr="004C653A">
        <w:trPr>
          <w:trHeight w:val="87"/>
        </w:trPr>
        <w:tc>
          <w:tcPr>
            <w:tcW w:w="771" w:type="dxa"/>
            <w:vMerge w:val="restart"/>
            <w:vAlign w:val="center"/>
          </w:tcPr>
          <w:p w14:paraId="52AE17E8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5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Merge w:val="restart"/>
            <w:vAlign w:val="center"/>
          </w:tcPr>
          <w:p w14:paraId="7BD80555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14:paraId="295176DB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2"/>
            <w:vAlign w:val="center"/>
          </w:tcPr>
          <w:p w14:paraId="35497578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661589FD" w14:textId="77777777" w:rsidTr="004C653A">
        <w:trPr>
          <w:trHeight w:val="20"/>
        </w:trPr>
        <w:tc>
          <w:tcPr>
            <w:tcW w:w="771" w:type="dxa"/>
            <w:vMerge/>
            <w:vAlign w:val="center"/>
          </w:tcPr>
          <w:p w14:paraId="62F1B50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6DBB44A7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4445BCD2" w14:textId="77777777" w:rsidR="004C653A" w:rsidRPr="006A187B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87B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2"/>
            <w:vAlign w:val="center"/>
          </w:tcPr>
          <w:p w14:paraId="42698B65" w14:textId="35F2000E" w:rsidR="004C653A" w:rsidRPr="006A187B" w:rsidRDefault="007A040F" w:rsidP="007A04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8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6A187B" w:rsidRPr="006A18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6A18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(сто </w:t>
            </w:r>
            <w:r w:rsidR="006A187B" w:rsidRPr="006A18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восемь</w:t>
            </w:r>
            <w:r w:rsidR="00613DE7" w:rsidRPr="006A18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подпис</w:t>
            </w:r>
            <w:r w:rsidR="006A187B" w:rsidRPr="006A18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ей</w:t>
            </w:r>
            <w:r w:rsidRPr="006A18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).</w:t>
            </w:r>
          </w:p>
        </w:tc>
      </w:tr>
      <w:tr w:rsidR="004C653A" w:rsidRPr="009F5435" w14:paraId="397FA2DB" w14:textId="77777777" w:rsidTr="004C653A">
        <w:trPr>
          <w:trHeight w:val="20"/>
        </w:trPr>
        <w:tc>
          <w:tcPr>
            <w:tcW w:w="771" w:type="dxa"/>
            <w:vMerge/>
            <w:vAlign w:val="center"/>
          </w:tcPr>
          <w:p w14:paraId="635BA91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E73C78D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4ABB5C64" w14:textId="77777777" w:rsidR="004C653A" w:rsidRPr="006A187B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87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gridSpan w:val="2"/>
            <w:vAlign w:val="center"/>
          </w:tcPr>
          <w:p w14:paraId="10D43EF3" w14:textId="77777777" w:rsidR="004C653A" w:rsidRPr="006A187B" w:rsidRDefault="007A040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8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A187B" w:rsidRPr="006A18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358A" w:rsidRPr="009F5435" w14:paraId="0A358E56" w14:textId="77777777" w:rsidTr="004C653A">
        <w:trPr>
          <w:trHeight w:val="120"/>
        </w:trPr>
        <w:tc>
          <w:tcPr>
            <w:tcW w:w="771" w:type="dxa"/>
            <w:vMerge w:val="restart"/>
            <w:vAlign w:val="center"/>
          </w:tcPr>
          <w:p w14:paraId="70977656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Merge w:val="restart"/>
            <w:vAlign w:val="center"/>
          </w:tcPr>
          <w:p w14:paraId="7DA3A5B8" w14:textId="77777777" w:rsidR="003C358A" w:rsidRPr="009F5435" w:rsidRDefault="003C358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инициативного проекта</w:t>
            </w:r>
          </w:p>
        </w:tc>
        <w:tc>
          <w:tcPr>
            <w:tcW w:w="567" w:type="dxa"/>
            <w:vAlign w:val="center"/>
          </w:tcPr>
          <w:p w14:paraId="0A197404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14:paraId="0D846DC9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126" w:type="dxa"/>
            <w:gridSpan w:val="4"/>
            <w:vAlign w:val="center"/>
          </w:tcPr>
          <w:p w14:paraId="2C747191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указанием ссылки на опубликование информации)</w:t>
            </w:r>
          </w:p>
        </w:tc>
      </w:tr>
      <w:tr w:rsidR="003C358A" w:rsidRPr="009F5435" w14:paraId="63573C66" w14:textId="77777777" w:rsidTr="004C653A">
        <w:trPr>
          <w:trHeight w:val="538"/>
        </w:trPr>
        <w:tc>
          <w:tcPr>
            <w:tcW w:w="771" w:type="dxa"/>
            <w:vMerge/>
            <w:vAlign w:val="center"/>
          </w:tcPr>
          <w:p w14:paraId="43A237BC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140ED81" w14:textId="77777777" w:rsidR="003C358A" w:rsidRPr="009F5435" w:rsidRDefault="003C358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2E44F44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14:paraId="3BC1E900" w14:textId="77777777" w:rsidR="003C358A" w:rsidRPr="009F5435" w:rsidRDefault="003C358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8A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в средствах массовой информации (периодические печатные </w:t>
            </w:r>
            <w:r w:rsidRPr="003C3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издания, телеканалы)</w:t>
            </w:r>
          </w:p>
        </w:tc>
        <w:tc>
          <w:tcPr>
            <w:tcW w:w="2126" w:type="dxa"/>
            <w:gridSpan w:val="4"/>
            <w:vAlign w:val="center"/>
          </w:tcPr>
          <w:p w14:paraId="1914843D" w14:textId="77777777" w:rsidR="003C358A" w:rsidRDefault="00DF4E7F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Газета «Земля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321C677" w14:textId="77777777" w:rsidR="00DF4E7F" w:rsidRDefault="00DF4E7F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A187B">
              <w:rPr>
                <w:rFonts w:ascii="Times New Roman" w:hAnsi="Times New Roman" w:cs="Times New Roman"/>
                <w:sz w:val="24"/>
                <w:szCs w:val="24"/>
              </w:rPr>
              <w:t xml:space="preserve"> 25 (11422)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A187B"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  <w:p w14:paraId="01C7A6D0" w14:textId="77777777" w:rsidR="00DF4E7F" w:rsidRPr="009F5435" w:rsidRDefault="00DF4E7F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(прилагается)</w:t>
            </w:r>
          </w:p>
        </w:tc>
      </w:tr>
      <w:tr w:rsidR="003C358A" w:rsidRPr="009F5435" w14:paraId="74326A8E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24B4EFCC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C602E50" w14:textId="77777777" w:rsidR="003C358A" w:rsidRPr="009F5435" w:rsidRDefault="003C358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0DD9EA9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14:paraId="711C8CF0" w14:textId="77777777" w:rsidR="003C358A" w:rsidRPr="009F5435" w:rsidRDefault="003C358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8A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 (сайты органов местного самоуправления муниципальных образований, муниципальных учреждений и др.)</w:t>
            </w:r>
          </w:p>
        </w:tc>
        <w:tc>
          <w:tcPr>
            <w:tcW w:w="2126" w:type="dxa"/>
            <w:gridSpan w:val="4"/>
            <w:vAlign w:val="center"/>
          </w:tcPr>
          <w:p w14:paraId="6F57C154" w14:textId="77777777" w:rsidR="003C358A" w:rsidRPr="002C6753" w:rsidRDefault="003C358A" w:rsidP="009C4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53">
              <w:rPr>
                <w:rFonts w:ascii="Times New Roman" w:hAnsi="Times New Roman" w:cs="Times New Roman"/>
                <w:sz w:val="24"/>
                <w:szCs w:val="24"/>
              </w:rPr>
              <w:t>Сайт Администрации города Тулуна</w:t>
            </w:r>
          </w:p>
          <w:p w14:paraId="14A0B452" w14:textId="77777777" w:rsidR="003C358A" w:rsidRPr="009F5435" w:rsidRDefault="002C6753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53">
              <w:rPr>
                <w:rFonts w:ascii="Times New Roman" w:hAnsi="Times New Roman" w:cs="Times New Roman"/>
                <w:sz w:val="24"/>
                <w:szCs w:val="24"/>
              </w:rPr>
              <w:t>https://tulunadm.ru/news/9569.html</w:t>
            </w:r>
          </w:p>
        </w:tc>
      </w:tr>
      <w:tr w:rsidR="003C358A" w:rsidRPr="009F5435" w14:paraId="4EC3B606" w14:textId="77777777" w:rsidTr="004C653A">
        <w:trPr>
          <w:trHeight w:val="151"/>
        </w:trPr>
        <w:tc>
          <w:tcPr>
            <w:tcW w:w="771" w:type="dxa"/>
            <w:vMerge/>
            <w:vAlign w:val="center"/>
          </w:tcPr>
          <w:p w14:paraId="4D2EAF57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30969DC" w14:textId="77777777" w:rsidR="003C358A" w:rsidRPr="009F5435" w:rsidRDefault="003C358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B2EDACF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14:paraId="7F8D38BF" w14:textId="77777777" w:rsidR="003C358A" w:rsidRPr="009F5435" w:rsidRDefault="003C358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8A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 («</w:t>
            </w:r>
            <w:proofErr w:type="spellStart"/>
            <w:r w:rsidRPr="003C358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C358A">
              <w:rPr>
                <w:rFonts w:ascii="Times New Roman" w:hAnsi="Times New Roman" w:cs="Times New Roman"/>
                <w:sz w:val="24"/>
                <w:szCs w:val="24"/>
              </w:rPr>
              <w:t>», «Одноклассники», «</w:t>
            </w:r>
            <w:proofErr w:type="spellStart"/>
            <w:r w:rsidRPr="003C358A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 w:rsidRPr="003C358A">
              <w:rPr>
                <w:rFonts w:ascii="Times New Roman" w:hAnsi="Times New Roman" w:cs="Times New Roman"/>
                <w:sz w:val="24"/>
                <w:szCs w:val="24"/>
              </w:rPr>
              <w:t>» и др.)</w:t>
            </w:r>
          </w:p>
        </w:tc>
        <w:tc>
          <w:tcPr>
            <w:tcW w:w="2126" w:type="dxa"/>
            <w:gridSpan w:val="4"/>
            <w:vAlign w:val="center"/>
          </w:tcPr>
          <w:p w14:paraId="67C6F9D6" w14:textId="77777777" w:rsidR="003C358A" w:rsidRPr="00C067C1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C1">
              <w:rPr>
                <w:rFonts w:ascii="Times New Roman" w:hAnsi="Times New Roman" w:cs="Times New Roman"/>
                <w:sz w:val="24"/>
                <w:szCs w:val="24"/>
              </w:rPr>
              <w:t xml:space="preserve">ВК </w:t>
            </w:r>
            <w:r w:rsidR="006A187B" w:rsidRPr="00C067C1">
              <w:rPr>
                <w:rFonts w:ascii="Times New Roman" w:hAnsi="Times New Roman" w:cs="Times New Roman"/>
                <w:sz w:val="24"/>
                <w:szCs w:val="24"/>
              </w:rPr>
              <w:t>https://vk.com/wall66445379_2421</w:t>
            </w:r>
          </w:p>
          <w:p w14:paraId="576B69B9" w14:textId="77777777" w:rsidR="003C358A" w:rsidRPr="003C358A" w:rsidRDefault="003C358A" w:rsidP="006A1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C358A" w:rsidRPr="009F5435" w14:paraId="15857D40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452AD986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7E7BF40" w14:textId="77777777" w:rsidR="003C358A" w:rsidRPr="009F5435" w:rsidRDefault="003C358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0A0BE5C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14:paraId="21B3AD89" w14:textId="77777777" w:rsidR="003C358A" w:rsidRPr="009F5435" w:rsidRDefault="003C358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8A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 (адрес и фотографии)</w:t>
            </w:r>
          </w:p>
        </w:tc>
        <w:tc>
          <w:tcPr>
            <w:tcW w:w="2126" w:type="dxa"/>
            <w:gridSpan w:val="4"/>
            <w:vAlign w:val="center"/>
          </w:tcPr>
          <w:p w14:paraId="051519A5" w14:textId="77777777" w:rsidR="003C358A" w:rsidRPr="009F5435" w:rsidRDefault="003C358A" w:rsidP="00847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стенд, расположенный в Комитете по управлению муниципальным имуществом администрации города Тулуна, по адресу г. Тулун, ул. Ленина, 122,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311 (фото прилагается)</w:t>
            </w:r>
          </w:p>
        </w:tc>
      </w:tr>
      <w:tr w:rsidR="003C358A" w:rsidRPr="009F5435" w14:paraId="071953EF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3D22BD78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8CB676D" w14:textId="77777777" w:rsidR="003C358A" w:rsidRPr="009F5435" w:rsidRDefault="003C358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E4BC1B3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gridSpan w:val="2"/>
            <w:vAlign w:val="center"/>
          </w:tcPr>
          <w:p w14:paraId="2B52C8AB" w14:textId="77777777" w:rsidR="003C358A" w:rsidRDefault="003C358A" w:rsidP="007819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общественном транспорте</w:t>
            </w:r>
          </w:p>
        </w:tc>
        <w:tc>
          <w:tcPr>
            <w:tcW w:w="2126" w:type="dxa"/>
            <w:gridSpan w:val="4"/>
            <w:vAlign w:val="center"/>
          </w:tcPr>
          <w:p w14:paraId="21E91D64" w14:textId="77777777" w:rsidR="003C358A" w:rsidRDefault="003C358A" w:rsidP="003C358A">
            <w:pPr>
              <w:pStyle w:val="ConsPlusNorma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3C358A">
              <w:rPr>
                <w:rFonts w:ascii="Times New Roman" w:hAnsi="Times New Roman" w:cs="Times New Roman"/>
                <w:sz w:val="24"/>
                <w:szCs w:val="24"/>
              </w:rPr>
              <w:t xml:space="preserve">«Многофункциональное транспортное предприятие» маршрут № </w:t>
            </w:r>
            <w:r w:rsidR="00C067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4C653A" w:rsidRPr="009F5435" w14:paraId="41F9FC53" w14:textId="77777777" w:rsidTr="004C653A">
        <w:tc>
          <w:tcPr>
            <w:tcW w:w="771" w:type="dxa"/>
            <w:vMerge w:val="restart"/>
            <w:vAlign w:val="center"/>
          </w:tcPr>
          <w:p w14:paraId="71B599B0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5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Merge w:val="restart"/>
            <w:vAlign w:val="center"/>
          </w:tcPr>
          <w:p w14:paraId="5ED5F909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51BFB119" w14:textId="707F515E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074250" w14:paraId="1A3683B4" w14:textId="77777777" w:rsidTr="004C653A">
        <w:tc>
          <w:tcPr>
            <w:tcW w:w="771" w:type="dxa"/>
            <w:vMerge/>
            <w:vAlign w:val="center"/>
          </w:tcPr>
          <w:p w14:paraId="2E51D9BD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51AFC7B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14:paraId="4754C5D6" w14:textId="77777777" w:rsidR="004C653A" w:rsidRPr="001E13DD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1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="001E1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8" w:history="1">
              <w:r w:rsidR="001E13DD" w:rsidRPr="00352584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aletat91@mail.ru</w:t>
              </w:r>
            </w:hyperlink>
            <w:r w:rsidR="001E1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2BC238DC" w14:textId="77777777" w:rsidR="007970BE" w:rsidRPr="00074250" w:rsidRDefault="007970BE" w:rsidP="007970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bookmarkStart w:id="2" w:name="P313"/>
      <w:bookmarkStart w:id="3" w:name="P314"/>
      <w:bookmarkEnd w:id="2"/>
      <w:bookmarkEnd w:id="3"/>
    </w:p>
    <w:p w14:paraId="71CFCDAA" w14:textId="275704BC" w:rsidR="007970BE" w:rsidRDefault="007970BE" w:rsidP="007970B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Заинтересованные жители города Тулуна, достигшие шестнадцатилетнего возраста, могут представить свои замечания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предложения по инициативному проекту в письменном виде по адресу ул.  Ленина, 99 кабинет 21 или на адрес электронной почты </w:t>
      </w:r>
      <w:hyperlink r:id="rId9" w:history="1">
        <w:r>
          <w:rPr>
            <w:rStyle w:val="af1"/>
            <w:rFonts w:ascii="Times New Roman" w:eastAsia="Times New Roman" w:hAnsi="Times New Roman"/>
            <w:sz w:val="28"/>
            <w:szCs w:val="28"/>
            <w:lang w:val="en-US"/>
          </w:rPr>
          <w:t>fin</w:t>
        </w:r>
        <w:r>
          <w:rPr>
            <w:rStyle w:val="af1"/>
            <w:rFonts w:ascii="Times New Roman" w:eastAsia="Times New Roman" w:hAnsi="Times New Roman"/>
            <w:sz w:val="28"/>
            <w:szCs w:val="28"/>
          </w:rPr>
          <w:t>09@</w:t>
        </w:r>
        <w:proofErr w:type="spellStart"/>
        <w:r>
          <w:rPr>
            <w:rStyle w:val="af1"/>
            <w:rFonts w:ascii="Times New Roman" w:eastAsia="Times New Roman" w:hAnsi="Times New Roman"/>
            <w:sz w:val="28"/>
            <w:szCs w:val="28"/>
            <w:lang w:val="en-US"/>
          </w:rPr>
          <w:t>govirk</w:t>
        </w:r>
        <w:proofErr w:type="spellEnd"/>
        <w:r>
          <w:rPr>
            <w:rStyle w:val="af1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>
          <w:rPr>
            <w:rStyle w:val="af1"/>
            <w:rFonts w:ascii="Times New Roman" w:eastAsia="Times New Roman" w:hAnsi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 срок до 17.00 часов 1</w:t>
      </w:r>
      <w:r w:rsidR="0007425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8</w:t>
      </w:r>
      <w:bookmarkStart w:id="4" w:name="_GoBack"/>
      <w:bookmarkEnd w:id="4"/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августа 2025 года.</w:t>
      </w:r>
    </w:p>
    <w:p w14:paraId="4C11F25C" w14:textId="77777777" w:rsidR="007970BE" w:rsidRDefault="007970BE" w:rsidP="007970BE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14:paraId="38674584" w14:textId="77777777" w:rsidR="004C653A" w:rsidRPr="007970BE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C27A6A" w14:textId="77777777" w:rsidR="00572C4C" w:rsidRPr="00162CDC" w:rsidRDefault="00572C4C" w:rsidP="00162CDC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sectPr w:rsidR="00572C4C" w:rsidRPr="00162CDC" w:rsidSect="00AF5543">
      <w:headerReference w:type="default" r:id="rId10"/>
      <w:footnotePr>
        <w:pos w:val="beneathText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5C6DF" w14:textId="77777777" w:rsidR="006A2E94" w:rsidRDefault="006A2E94" w:rsidP="004C653A">
      <w:pPr>
        <w:spacing w:after="0" w:line="240" w:lineRule="auto"/>
      </w:pPr>
      <w:r>
        <w:separator/>
      </w:r>
    </w:p>
  </w:endnote>
  <w:endnote w:type="continuationSeparator" w:id="0">
    <w:p w14:paraId="4EB2BFB2" w14:textId="77777777" w:rsidR="006A2E94" w:rsidRDefault="006A2E94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EE4C2" w14:textId="77777777" w:rsidR="006A2E94" w:rsidRDefault="006A2E94" w:rsidP="004C653A">
      <w:pPr>
        <w:spacing w:after="0" w:line="240" w:lineRule="auto"/>
      </w:pPr>
      <w:r>
        <w:separator/>
      </w:r>
    </w:p>
  </w:footnote>
  <w:footnote w:type="continuationSeparator" w:id="0">
    <w:p w14:paraId="124E0B71" w14:textId="77777777" w:rsidR="006A2E94" w:rsidRDefault="006A2E94" w:rsidP="004C6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7143576"/>
      <w:docPartObj>
        <w:docPartGallery w:val="Page Numbers (Top of Page)"/>
        <w:docPartUnique/>
      </w:docPartObj>
    </w:sdtPr>
    <w:sdtEndPr/>
    <w:sdtContent>
      <w:p w14:paraId="1C4162EE" w14:textId="77777777" w:rsidR="00AF5543" w:rsidRDefault="00B57E17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="00AF5543"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697B70">
          <w:rPr>
            <w:rFonts w:ascii="Times New Roman" w:hAnsi="Times New Roman"/>
            <w:noProof/>
            <w:sz w:val="28"/>
            <w:szCs w:val="28"/>
          </w:rPr>
          <w:t>2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137D01D5" w14:textId="77777777" w:rsidR="00AF5543" w:rsidRDefault="00AF554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64E0E"/>
    <w:multiLevelType w:val="hybridMultilevel"/>
    <w:tmpl w:val="74D80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81721"/>
    <w:multiLevelType w:val="hybridMultilevel"/>
    <w:tmpl w:val="FDB82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E06"/>
    <w:rsid w:val="0004588E"/>
    <w:rsid w:val="00074250"/>
    <w:rsid w:val="000D777B"/>
    <w:rsid w:val="001140C8"/>
    <w:rsid w:val="00126506"/>
    <w:rsid w:val="00126937"/>
    <w:rsid w:val="00152E31"/>
    <w:rsid w:val="0015745C"/>
    <w:rsid w:val="00162CDC"/>
    <w:rsid w:val="00190A9A"/>
    <w:rsid w:val="001C5B95"/>
    <w:rsid w:val="001E13DD"/>
    <w:rsid w:val="001F7F7A"/>
    <w:rsid w:val="0027481A"/>
    <w:rsid w:val="002C6753"/>
    <w:rsid w:val="002D452C"/>
    <w:rsid w:val="002E0AE7"/>
    <w:rsid w:val="002E5776"/>
    <w:rsid w:val="003359F7"/>
    <w:rsid w:val="00372F73"/>
    <w:rsid w:val="00392367"/>
    <w:rsid w:val="003C1D2B"/>
    <w:rsid w:val="003C358A"/>
    <w:rsid w:val="00430E59"/>
    <w:rsid w:val="00436305"/>
    <w:rsid w:val="004415F9"/>
    <w:rsid w:val="00466137"/>
    <w:rsid w:val="004A7466"/>
    <w:rsid w:val="004C653A"/>
    <w:rsid w:val="0053308B"/>
    <w:rsid w:val="005403D0"/>
    <w:rsid w:val="00550C10"/>
    <w:rsid w:val="00572C4C"/>
    <w:rsid w:val="00595DBE"/>
    <w:rsid w:val="005A19AF"/>
    <w:rsid w:val="005C1D92"/>
    <w:rsid w:val="005E4AB1"/>
    <w:rsid w:val="005F0BDD"/>
    <w:rsid w:val="00613DE7"/>
    <w:rsid w:val="00624835"/>
    <w:rsid w:val="006344CA"/>
    <w:rsid w:val="00697B70"/>
    <w:rsid w:val="006A187B"/>
    <w:rsid w:val="006A2E94"/>
    <w:rsid w:val="006A5D11"/>
    <w:rsid w:val="00777F33"/>
    <w:rsid w:val="0078198A"/>
    <w:rsid w:val="007970BE"/>
    <w:rsid w:val="007A040F"/>
    <w:rsid w:val="007C1439"/>
    <w:rsid w:val="007D4FF9"/>
    <w:rsid w:val="00804CCC"/>
    <w:rsid w:val="0080710B"/>
    <w:rsid w:val="00812EEE"/>
    <w:rsid w:val="00817D2F"/>
    <w:rsid w:val="0084736C"/>
    <w:rsid w:val="00864BF2"/>
    <w:rsid w:val="00886D00"/>
    <w:rsid w:val="00897E47"/>
    <w:rsid w:val="008A7C76"/>
    <w:rsid w:val="008C4D5D"/>
    <w:rsid w:val="00903C1B"/>
    <w:rsid w:val="009250CB"/>
    <w:rsid w:val="009C2478"/>
    <w:rsid w:val="009C4B01"/>
    <w:rsid w:val="009F03B5"/>
    <w:rsid w:val="009F5435"/>
    <w:rsid w:val="00A2365E"/>
    <w:rsid w:val="00A768AE"/>
    <w:rsid w:val="00AF5543"/>
    <w:rsid w:val="00B57E17"/>
    <w:rsid w:val="00B72DEC"/>
    <w:rsid w:val="00B96A1D"/>
    <w:rsid w:val="00C067C1"/>
    <w:rsid w:val="00C17806"/>
    <w:rsid w:val="00C21E22"/>
    <w:rsid w:val="00C333EA"/>
    <w:rsid w:val="00C34EB7"/>
    <w:rsid w:val="00C54046"/>
    <w:rsid w:val="00C954CF"/>
    <w:rsid w:val="00CA0269"/>
    <w:rsid w:val="00CA3AA8"/>
    <w:rsid w:val="00CE7BCE"/>
    <w:rsid w:val="00CF2ED5"/>
    <w:rsid w:val="00D8038C"/>
    <w:rsid w:val="00DF4E7F"/>
    <w:rsid w:val="00E07538"/>
    <w:rsid w:val="00E2347C"/>
    <w:rsid w:val="00E32F79"/>
    <w:rsid w:val="00E50921"/>
    <w:rsid w:val="00E76A15"/>
    <w:rsid w:val="00EC0287"/>
    <w:rsid w:val="00ED2DD6"/>
    <w:rsid w:val="00F04EDB"/>
    <w:rsid w:val="00F22EEE"/>
    <w:rsid w:val="00F27FFE"/>
    <w:rsid w:val="00F40266"/>
    <w:rsid w:val="00F40F56"/>
    <w:rsid w:val="00F60993"/>
    <w:rsid w:val="00F66E06"/>
    <w:rsid w:val="00F84DEE"/>
    <w:rsid w:val="00F91C75"/>
    <w:rsid w:val="00FE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B5658"/>
  <w15:docId w15:val="{2989CB6C-42DC-490B-BFD4-FE81421D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table" w:styleId="af">
    <w:name w:val="Table Grid"/>
    <w:basedOn w:val="a1"/>
    <w:uiPriority w:val="39"/>
    <w:rsid w:val="00430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8198A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9C4B01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613D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tat9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n09@govir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71B08-CC45-4B2E-B4B5-6D7304960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Скудаева Ирина Александровна</dc:creator>
  <cp:lastModifiedBy>BO-1</cp:lastModifiedBy>
  <cp:revision>6</cp:revision>
  <cp:lastPrinted>2025-07-25T07:38:00Z</cp:lastPrinted>
  <dcterms:created xsi:type="dcterms:W3CDTF">2025-07-31T02:01:00Z</dcterms:created>
  <dcterms:modified xsi:type="dcterms:W3CDTF">2025-08-08T03:10:00Z</dcterms:modified>
</cp:coreProperties>
</file>