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F21F" w14:textId="77777777" w:rsidR="002F74C7" w:rsidRDefault="002F74C7" w:rsidP="002F74C7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11039CE0" w14:textId="67357E48" w:rsidR="004C653A" w:rsidRPr="004C653A" w:rsidRDefault="002F74C7" w:rsidP="002F74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 w:rsidRPr="00EB0923">
        <w:rPr>
          <w:rFonts w:ascii="Times New Roman" w:hAnsi="Times New Roman"/>
          <w:sz w:val="24"/>
          <w:szCs w:val="24"/>
        </w:rPr>
        <w:t>«ЮПИТЕР»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66"/>
        <w:gridCol w:w="567"/>
        <w:gridCol w:w="141"/>
        <w:gridCol w:w="1843"/>
        <w:gridCol w:w="709"/>
        <w:gridCol w:w="142"/>
        <w:gridCol w:w="425"/>
        <w:gridCol w:w="1276"/>
      </w:tblGrid>
      <w:tr w:rsidR="004C653A" w:rsidRPr="004C653A" w14:paraId="114CFBCE" w14:textId="77777777" w:rsidTr="00D82D5C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5103" w:type="dxa"/>
            <w:gridSpan w:val="7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A1844" w:rsidRPr="004C653A" w14:paraId="50A6B2D3" w14:textId="77777777" w:rsidTr="00D82D5C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CA1844" w:rsidRPr="004C653A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vAlign w:val="center"/>
          </w:tcPr>
          <w:p w14:paraId="240ACCB3" w14:textId="77777777" w:rsidR="00CA1844" w:rsidRPr="004C653A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103" w:type="dxa"/>
            <w:gridSpan w:val="7"/>
            <w:vAlign w:val="center"/>
          </w:tcPr>
          <w:p w14:paraId="4D5BAA72" w14:textId="6FFB5880" w:rsidR="00CA1844" w:rsidRPr="00EB0923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923">
              <w:rPr>
                <w:rFonts w:ascii="Times New Roman" w:hAnsi="Times New Roman" w:cs="Times New Roman"/>
                <w:sz w:val="24"/>
                <w:szCs w:val="24"/>
              </w:rPr>
              <w:t>«ЮПИТЕР»</w:t>
            </w:r>
          </w:p>
        </w:tc>
      </w:tr>
      <w:tr w:rsidR="00CA1844" w:rsidRPr="004C653A" w14:paraId="758DD683" w14:textId="77777777" w:rsidTr="00D82D5C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CA1844" w:rsidRPr="004C653A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6" w:type="dxa"/>
            <w:vAlign w:val="center"/>
          </w:tcPr>
          <w:p w14:paraId="49D8659D" w14:textId="77777777" w:rsidR="00CA1844" w:rsidRPr="004C653A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5103" w:type="dxa"/>
            <w:gridSpan w:val="7"/>
            <w:vAlign w:val="center"/>
          </w:tcPr>
          <w:p w14:paraId="175B6391" w14:textId="77777777" w:rsidR="00EB0923" w:rsidRPr="00EB0923" w:rsidRDefault="00EB0923" w:rsidP="00EB092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</w:rPr>
            </w:pPr>
            <w:r w:rsidRPr="00EB0923">
              <w:rPr>
                <w:rFonts w:ascii="Times New Roman" w:hAnsi="Times New Roman" w:cs="Times New Roman"/>
                <w:sz w:val="24"/>
              </w:rPr>
              <w:t>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</w:t>
            </w:r>
          </w:p>
          <w:p w14:paraId="0DBF0E22" w14:textId="7D17DBE2" w:rsidR="00CA1844" w:rsidRPr="004C653A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44" w:rsidRPr="004C653A" w14:paraId="38ED5A19" w14:textId="77777777" w:rsidTr="00D82D5C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CA1844" w:rsidRPr="004C653A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  <w:vAlign w:val="center"/>
          </w:tcPr>
          <w:p w14:paraId="7797EAE9" w14:textId="77777777" w:rsidR="00CA1844" w:rsidRPr="004C653A" w:rsidRDefault="00CA1844" w:rsidP="00CA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описанной в </w:t>
            </w:r>
            <w:r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5103" w:type="dxa"/>
            <w:gridSpan w:val="7"/>
          </w:tcPr>
          <w:p w14:paraId="1E3A18FD" w14:textId="77777777" w:rsidR="00CA1844" w:rsidRPr="00B3564E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64E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от 30.11.2018 № 28-</w:t>
            </w:r>
            <w:r w:rsidRPr="00B3564E"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</w:p>
          <w:p w14:paraId="35DD6DF7" w14:textId="77777777" w:rsidR="00CA1844" w:rsidRPr="00B3564E" w:rsidRDefault="00CA1844" w:rsidP="00CA1844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</w:p>
          <w:p w14:paraId="0AD05E39" w14:textId="77777777" w:rsidR="00CA1844" w:rsidRPr="00B3564E" w:rsidRDefault="00CA1844" w:rsidP="00CA184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64E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утвержденного Законом Иркутской области от 10.01.2022 № 15-ОЗ</w:t>
            </w:r>
          </w:p>
          <w:p w14:paraId="76BB5ABD" w14:textId="77777777" w:rsidR="00CA1844" w:rsidRPr="00B3564E" w:rsidRDefault="00CA1844" w:rsidP="00CA184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D5FF" w14:textId="0C95010B" w:rsidR="00CA1844" w:rsidRPr="004C653A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6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Распоряжение правительства </w:t>
            </w:r>
            <w:r w:rsidRPr="005F0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 № 2501-р</w:t>
            </w:r>
            <w:r w:rsidRPr="00B356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от 11.09.2024 г. «Стратегия государственной культурной политики на период до 2030</w:t>
            </w:r>
            <w:r w:rsidRPr="00B3564E">
              <w:rPr>
                <w:color w:val="000000"/>
                <w:sz w:val="24"/>
                <w:szCs w:val="24"/>
              </w:rPr>
              <w:t xml:space="preserve"> </w:t>
            </w:r>
            <w:r w:rsidRPr="00B3564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года»,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CA1844" w:rsidRPr="009F5435" w14:paraId="6B0F8E2C" w14:textId="77777777" w:rsidTr="00D82D5C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  <w:vAlign w:val="center"/>
          </w:tcPr>
          <w:p w14:paraId="7B3EA9C6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03" w:type="dxa"/>
            <w:gridSpan w:val="7"/>
            <w:vAlign w:val="center"/>
          </w:tcPr>
          <w:p w14:paraId="2E0403B9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1844" w:rsidRPr="009F5435" w14:paraId="77DCD502" w14:textId="77777777" w:rsidTr="00D82D5C">
        <w:tc>
          <w:tcPr>
            <w:tcW w:w="771" w:type="dxa"/>
            <w:vAlign w:val="center"/>
          </w:tcPr>
          <w:p w14:paraId="4ECE1024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6" w:type="dxa"/>
            <w:vAlign w:val="center"/>
          </w:tcPr>
          <w:p w14:paraId="524E0D1E" w14:textId="122A0B69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03" w:type="dxa"/>
            <w:gridSpan w:val="7"/>
            <w:vAlign w:val="center"/>
          </w:tcPr>
          <w:p w14:paraId="7742DFC7" w14:textId="0B0C585A" w:rsidR="00CA1844" w:rsidRPr="009B19D0" w:rsidRDefault="00EB0923" w:rsidP="00CA1844">
            <w:pPr>
              <w:pStyle w:val="ConsPlusNormal"/>
              <w:numPr>
                <w:ilvl w:val="0"/>
                <w:numId w:val="2"/>
              </w:numPr>
              <w:tabs>
                <w:tab w:val="left" w:pos="396"/>
              </w:tabs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="00CA1844" w:rsidRPr="009B19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FC6BC" w14:textId="3E294D4A" w:rsidR="00CA1844" w:rsidRPr="009B19D0" w:rsidRDefault="00EB0923" w:rsidP="00CA1844">
            <w:pPr>
              <w:pStyle w:val="ConsPlusNormal"/>
              <w:numPr>
                <w:ilvl w:val="0"/>
                <w:numId w:val="2"/>
              </w:numPr>
              <w:tabs>
                <w:tab w:val="left" w:pos="396"/>
              </w:tabs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Елагина Ольга Сергеевна</w:t>
            </w:r>
            <w:r w:rsidR="00CA1844" w:rsidRPr="009B19D0">
              <w:rPr>
                <w:rFonts w:ascii="Times New Roman" w:hAnsi="Times New Roman" w:cs="Times New Roman"/>
                <w:sz w:val="24"/>
              </w:rPr>
              <w:t>;</w:t>
            </w:r>
          </w:p>
          <w:p w14:paraId="35C7F470" w14:textId="65BA5D9F" w:rsidR="00CA1844" w:rsidRPr="009B19D0" w:rsidRDefault="00EB0923" w:rsidP="00CA1844">
            <w:pPr>
              <w:pStyle w:val="ConsPlusNormal"/>
              <w:numPr>
                <w:ilvl w:val="0"/>
                <w:numId w:val="2"/>
              </w:numPr>
              <w:tabs>
                <w:tab w:val="left" w:pos="396"/>
              </w:tabs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Коротенко Юлия Александровна</w:t>
            </w:r>
            <w:r w:rsidR="00CA1844" w:rsidRPr="009B19D0">
              <w:rPr>
                <w:rFonts w:ascii="Times New Roman" w:hAnsi="Times New Roman" w:cs="Times New Roman"/>
                <w:sz w:val="24"/>
              </w:rPr>
              <w:t>;</w:t>
            </w:r>
          </w:p>
          <w:p w14:paraId="52F933DE" w14:textId="29BD411D" w:rsidR="00CA1844" w:rsidRPr="009B19D0" w:rsidRDefault="00EB0923" w:rsidP="00CA1844">
            <w:pPr>
              <w:pStyle w:val="ConsPlusNormal"/>
              <w:numPr>
                <w:ilvl w:val="0"/>
                <w:numId w:val="2"/>
              </w:numPr>
              <w:tabs>
                <w:tab w:val="left" w:pos="396"/>
              </w:tabs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  <w:r w:rsidR="00CA1844" w:rsidRPr="009B19D0">
              <w:rPr>
                <w:rFonts w:ascii="Times New Roman" w:hAnsi="Times New Roman" w:cs="Times New Roman"/>
                <w:sz w:val="24"/>
              </w:rPr>
              <w:t>;</w:t>
            </w:r>
          </w:p>
          <w:p w14:paraId="3D47BAEB" w14:textId="68E097AD" w:rsidR="00CA1844" w:rsidRPr="009B19D0" w:rsidRDefault="00CA1844" w:rsidP="00CA1844">
            <w:pPr>
              <w:pStyle w:val="ConsPlusNormal"/>
              <w:numPr>
                <w:ilvl w:val="0"/>
                <w:numId w:val="2"/>
              </w:numPr>
              <w:tabs>
                <w:tab w:val="left" w:pos="396"/>
              </w:tabs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0">
              <w:rPr>
                <w:rFonts w:ascii="Times New Roman" w:hAnsi="Times New Roman" w:cs="Times New Roman"/>
                <w:sz w:val="24"/>
                <w:szCs w:val="24"/>
              </w:rPr>
              <w:t>Федюшкина Елена Викторовна</w:t>
            </w:r>
            <w:r w:rsidRPr="009B19D0">
              <w:rPr>
                <w:rFonts w:ascii="Times New Roman" w:hAnsi="Times New Roman" w:cs="Times New Roman"/>
                <w:sz w:val="24"/>
              </w:rPr>
              <w:t>.</w:t>
            </w:r>
          </w:p>
          <w:p w14:paraId="6CAF8D86" w14:textId="77777777" w:rsidR="00EB0923" w:rsidRDefault="00EB0923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2226" w14:textId="5D9C3086" w:rsidR="00CA1844" w:rsidRPr="009F5435" w:rsidRDefault="00CA1844" w:rsidP="00E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9D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решение Думы </w:t>
            </w:r>
            <w:r w:rsidR="00EB0923" w:rsidRPr="00EB09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от 31.05.2023 года </w:t>
            </w:r>
            <w:r w:rsidRPr="009B19D0">
              <w:rPr>
                <w:rFonts w:ascii="Times New Roman" w:hAnsi="Times New Roman" w:cs="Times New Roman"/>
                <w:sz w:val="24"/>
                <w:szCs w:val="24"/>
              </w:rPr>
              <w:t>№24-ДГО</w:t>
            </w:r>
            <w:r w:rsidR="00EB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923" w:rsidRPr="00EB0923">
              <w:rPr>
                <w:rFonts w:ascii="Times New Roman" w:hAnsi="Times New Roman" w:cs="Times New Roman"/>
                <w:sz w:val="24"/>
                <w:szCs w:val="24"/>
              </w:rPr>
              <w:t>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</w:t>
            </w:r>
            <w:r w:rsidR="00EB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844" w:rsidRPr="009F5435" w14:paraId="1BB94970" w14:textId="77777777" w:rsidTr="00D82D5C">
        <w:tc>
          <w:tcPr>
            <w:tcW w:w="771" w:type="dxa"/>
            <w:vAlign w:val="center"/>
          </w:tcPr>
          <w:p w14:paraId="6DE49952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66" w:type="dxa"/>
            <w:vAlign w:val="center"/>
          </w:tcPr>
          <w:p w14:paraId="75DAD8B2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103" w:type="dxa"/>
            <w:gridSpan w:val="7"/>
            <w:vAlign w:val="center"/>
          </w:tcPr>
          <w:p w14:paraId="67B812E2" w14:textId="244CC8EC" w:rsidR="00CA1844" w:rsidRPr="009F5435" w:rsidRDefault="007845FE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44" w:rsidRPr="009F5435" w14:paraId="318F3C5A" w14:textId="77777777" w:rsidTr="00D82D5C">
        <w:tc>
          <w:tcPr>
            <w:tcW w:w="771" w:type="dxa"/>
            <w:vAlign w:val="center"/>
          </w:tcPr>
          <w:p w14:paraId="2E42FF4B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66" w:type="dxa"/>
            <w:vAlign w:val="center"/>
          </w:tcPr>
          <w:p w14:paraId="5B489D29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5103" w:type="dxa"/>
            <w:gridSpan w:val="7"/>
            <w:vAlign w:val="center"/>
          </w:tcPr>
          <w:p w14:paraId="0BC22196" w14:textId="072EA854" w:rsidR="00CA1844" w:rsidRPr="009F5435" w:rsidRDefault="007845FE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44" w:rsidRPr="009F5435" w14:paraId="4D4358C6" w14:textId="77777777" w:rsidTr="00D82D5C">
        <w:tc>
          <w:tcPr>
            <w:tcW w:w="771" w:type="dxa"/>
            <w:vAlign w:val="center"/>
          </w:tcPr>
          <w:p w14:paraId="5F0B1FC3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66" w:type="dxa"/>
            <w:vAlign w:val="center"/>
          </w:tcPr>
          <w:p w14:paraId="48CE583A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5103" w:type="dxa"/>
            <w:gridSpan w:val="7"/>
            <w:vAlign w:val="center"/>
          </w:tcPr>
          <w:p w14:paraId="2F1B817D" w14:textId="1CB1C757" w:rsidR="00CA1844" w:rsidRPr="009F5435" w:rsidRDefault="007845FE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44" w:rsidRPr="009F5435" w14:paraId="71BE4B7D" w14:textId="77777777" w:rsidTr="00D82D5C">
        <w:tc>
          <w:tcPr>
            <w:tcW w:w="771" w:type="dxa"/>
            <w:vAlign w:val="center"/>
          </w:tcPr>
          <w:p w14:paraId="2BB17EE5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  <w:vAlign w:val="center"/>
          </w:tcPr>
          <w:p w14:paraId="535DDE4C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103" w:type="dxa"/>
            <w:gridSpan w:val="7"/>
          </w:tcPr>
          <w:p w14:paraId="46B6B30A" w14:textId="77777777" w:rsidR="00CA1844" w:rsidRPr="009B19D0" w:rsidRDefault="00CA1844" w:rsidP="00CA184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Стратегия государственной культурной политики РФ говорит «о недооценке роли и значения детских школ искусств, о снижении расходов на потребление культурных ценностей и благ, что в будущем может повлиять на сокращение активных участников культурных процессов». </w:t>
            </w:r>
          </w:p>
          <w:p w14:paraId="69FF51A2" w14:textId="77777777" w:rsidR="00CA1844" w:rsidRPr="009B19D0" w:rsidRDefault="00CA1844" w:rsidP="00CA184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>Инициативная группа граждан г. Тулуна планирует создать базу для «</w:t>
            </w: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продвижения в массы статуса народной культуры», </w:t>
            </w: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>русской народной музыки</w:t>
            </w: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национального приоритета». </w:t>
            </w:r>
            <w:r w:rsidRPr="009B19D0">
              <w:rPr>
                <w:rFonts w:ascii="Times New Roman" w:hAnsi="Times New Roman"/>
                <w:sz w:val="24"/>
                <w:szCs w:val="24"/>
              </w:rPr>
              <w:t xml:space="preserve">Однако, отсутствие филармонии и музыкальных концертных залов в городе лишает возможности </w:t>
            </w:r>
            <w:proofErr w:type="spellStart"/>
            <w:r w:rsidRPr="009B19D0">
              <w:rPr>
                <w:rFonts w:ascii="Times New Roman" w:hAnsi="Times New Roman"/>
                <w:sz w:val="24"/>
                <w:szCs w:val="24"/>
              </w:rPr>
              <w:t>тулунчан</w:t>
            </w:r>
            <w:proofErr w:type="spellEnd"/>
            <w:r w:rsidRPr="009B19D0">
              <w:rPr>
                <w:rFonts w:ascii="Times New Roman" w:hAnsi="Times New Roman"/>
                <w:sz w:val="24"/>
                <w:szCs w:val="24"/>
              </w:rPr>
              <w:t xml:space="preserve"> знакомиться с огромным миром музыкального искусства, слушать русскую народную музыку в профессиональном высоком качестве, а процент любителей такой музыки в городе велик. Об этом говорят переполненные залы во время проведения концертов в музыкальной школе.</w:t>
            </w: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2EBAD3D" w14:textId="77777777" w:rsidR="00CA1844" w:rsidRPr="00991111" w:rsidRDefault="00CA1844" w:rsidP="00CA1844">
            <w:pPr>
              <w:spacing w:after="0" w:line="276" w:lineRule="auto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Музыкальная школа является организатором проведения в городе Ассамблеи искусств и славянской культуры (далее – Ассамблея) – </w:t>
            </w: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важного культурного события просветительского характера, н</w:t>
            </w:r>
            <w:r w:rsidRPr="009B19D0">
              <w:rPr>
                <w:rFonts w:ascii="Times New Roman" w:hAnsi="Times New Roman"/>
                <w:sz w:val="24"/>
                <w:szCs w:val="24"/>
              </w:rPr>
              <w:t>аправленного</w:t>
            </w: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«сохранение, развитие и популяризацию нематериального этнокультурного достояния Российской Федерации, являющегося средством сближения народов России, способствующего повышению духовно-нравственного уровня подрастающего поколения, формированию национального самосознания, получению знаний о традициях и музыкальной культуре русского народа», в том числе  исполнительских особенностях игры на народных инструментах.</w:t>
            </w:r>
            <w:r w:rsidRPr="009B19D0">
              <w:rPr>
                <w:rStyle w:val="fontstyle21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Для увеличения аудитории воздействия используются городские сценические площадки, актовые залы образовательных учреждений, интернет-сообщества.</w:t>
            </w:r>
            <w:r w:rsidRPr="009B19D0">
              <w:rPr>
                <w:rStyle w:val="fontstyle21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>Проект «Юпитер» подразумевает расширение географии творчества Ассамблеи, выход за пределы города и Иркутской области с концертами, просветительскими мероприятиями для жителей, помощь</w:t>
            </w:r>
            <w:r w:rsidRPr="009B1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творческим и талантливым </w:t>
            </w:r>
            <w:proofErr w:type="spellStart"/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>тулунчанам</w:t>
            </w:r>
            <w:proofErr w:type="spellEnd"/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в раскрытии своего потенциала, получении признания и продвижения музыкального искусства одаренных детей на всероссийский и международный уровень и т.п. </w:t>
            </w:r>
            <w:r w:rsidRPr="009B19D0">
              <w:rPr>
                <w:rStyle w:val="fontstyle21"/>
                <w:rFonts w:ascii="Times New Roman" w:hAnsi="Times New Roman"/>
                <w:b/>
                <w:sz w:val="24"/>
                <w:szCs w:val="24"/>
              </w:rPr>
              <w:t xml:space="preserve">Основная цель </w:t>
            </w:r>
            <w:r w:rsidRPr="005F02D0">
              <w:rPr>
                <w:rStyle w:val="fontstyle21"/>
                <w:rFonts w:ascii="Times New Roman" w:hAnsi="Times New Roman"/>
                <w:sz w:val="24"/>
                <w:szCs w:val="24"/>
              </w:rPr>
              <w:t>проекта:</w:t>
            </w: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создание базы для</w:t>
            </w:r>
            <w:r w:rsidRPr="009B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«развития исполнительских видов искусства и </w:t>
            </w:r>
            <w:r w:rsidRPr="00991111">
              <w:rPr>
                <w:rFonts w:ascii="Times New Roman" w:hAnsi="Times New Roman"/>
                <w:sz w:val="24"/>
                <w:szCs w:val="24"/>
              </w:rPr>
              <w:t xml:space="preserve">формирование условий дополнительной поддержки молодых отечественных деятелей искусств», </w:t>
            </w: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для «продвижение </w:t>
            </w:r>
            <w:r w:rsidRPr="00991111">
              <w:rPr>
                <w:rFonts w:ascii="Times New Roman" w:hAnsi="Times New Roman"/>
                <w:sz w:val="24"/>
                <w:szCs w:val="24"/>
              </w:rPr>
              <w:t>в массы статуса народной культуры</w:t>
            </w: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91111">
              <w:rPr>
                <w:rFonts w:ascii="Times New Roman" w:hAnsi="Times New Roman"/>
                <w:sz w:val="24"/>
                <w:szCs w:val="24"/>
              </w:rPr>
              <w:t>как национального приоритета, популяризация культурного наследия Российской Федерации, в том числе среди молодежи» - во</w:t>
            </w: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исполнение одного из приоритетов Культурной стратегии РФ. Для реализации целей проекта необходимы следующие </w:t>
            </w:r>
            <w:r w:rsidRPr="00991111">
              <w:rPr>
                <w:rStyle w:val="fontstyle21"/>
                <w:rFonts w:ascii="Times New Roman" w:hAnsi="Times New Roman"/>
                <w:b/>
                <w:color w:val="auto"/>
                <w:sz w:val="24"/>
                <w:szCs w:val="24"/>
              </w:rPr>
              <w:t>задачи</w:t>
            </w: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2661BA87" w14:textId="77777777" w:rsidR="00CA1844" w:rsidRPr="00991111" w:rsidRDefault="00CA1844" w:rsidP="00CA1844">
            <w:pPr>
              <w:pStyle w:val="af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left="75" w:firstLine="0"/>
              <w:jc w:val="both"/>
              <w:rPr>
                <w:sz w:val="24"/>
                <w:szCs w:val="24"/>
              </w:rPr>
            </w:pP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приобрести концертные баяны «Юпитер» с готово-выборной системой</w:t>
            </w:r>
            <w:r w:rsidRPr="00991111">
              <w:rPr>
                <w:rFonts w:eastAsia="Calibri"/>
                <w:sz w:val="24"/>
                <w:szCs w:val="24"/>
              </w:rPr>
              <w:t xml:space="preserve">; </w:t>
            </w:r>
          </w:p>
          <w:p w14:paraId="0E3D9DD2" w14:textId="77777777" w:rsidR="00CA1844" w:rsidRPr="009F63BD" w:rsidRDefault="00CA1844" w:rsidP="00CA1844">
            <w:pPr>
              <w:pStyle w:val="af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left="75" w:firstLine="0"/>
              <w:jc w:val="both"/>
              <w:rPr>
                <w:sz w:val="24"/>
                <w:szCs w:val="24"/>
              </w:rPr>
            </w:pPr>
            <w:r w:rsidRPr="00991111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организовать оркестр/ансамбль народных инструментов для усиления художественного воздействия русской</w:t>
            </w:r>
            <w:r w:rsidRPr="009B19D0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музыки на зрителя</w:t>
            </w:r>
            <w:r>
              <w:rPr>
                <w:rStyle w:val="fontstyle21"/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14:paraId="6CDC446C" w14:textId="77777777" w:rsidR="00CA1844" w:rsidRPr="009B19D0" w:rsidRDefault="00CA1844" w:rsidP="00CA1844">
            <w:pPr>
              <w:pStyle w:val="af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left="80" w:firstLine="0"/>
              <w:jc w:val="both"/>
              <w:rPr>
                <w:sz w:val="24"/>
                <w:szCs w:val="24"/>
              </w:rPr>
            </w:pP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сформировать в рамках Ассамблеи цикл </w:t>
            </w: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концертов баянной музыки</w:t>
            </w:r>
            <w:r w:rsidRPr="009B19D0">
              <w:rPr>
                <w:sz w:val="24"/>
                <w:szCs w:val="24"/>
              </w:rPr>
              <w:t xml:space="preserve"> для привлечения молодежи к народной культуре, увеличения количества желающих обучаться игре на баяне и «для выявления новых талантливых имен»;</w:t>
            </w:r>
          </w:p>
          <w:p w14:paraId="606D1420" w14:textId="77777777" w:rsidR="005F02D0" w:rsidRDefault="00CA1844" w:rsidP="007845FE">
            <w:pPr>
              <w:pStyle w:val="af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left="80" w:firstLine="0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расширить географию гастрольной деятельности исполнителей русской народной музыки,</w:t>
            </w:r>
            <w:r w:rsidRPr="009B19D0">
              <w:rPr>
                <w:rFonts w:eastAsia="Calibri"/>
                <w:sz w:val="24"/>
                <w:szCs w:val="24"/>
              </w:rPr>
              <w:t xml:space="preserve"> «направленной на выравнивание возможностей доступа граждан к культурным ценностям и благам» на близлежащие сельские территории Иркутской области;</w:t>
            </w:r>
            <w:r w:rsidRPr="009B19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325F1E9" w14:textId="4E1A4244" w:rsidR="00CA1844" w:rsidRPr="005F02D0" w:rsidRDefault="00CA1844" w:rsidP="007845FE">
            <w:pPr>
              <w:pStyle w:val="af"/>
              <w:numPr>
                <w:ilvl w:val="0"/>
                <w:numId w:val="3"/>
              </w:numPr>
              <w:tabs>
                <w:tab w:val="left" w:pos="505"/>
              </w:tabs>
              <w:spacing w:line="276" w:lineRule="auto"/>
              <w:ind w:left="80" w:firstLine="0"/>
              <w:jc w:val="both"/>
              <w:rPr>
                <w:sz w:val="24"/>
                <w:szCs w:val="24"/>
              </w:rPr>
            </w:pPr>
            <w:r w:rsidRPr="005F02D0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представить на высшем уровне русское народное искусство города и региона в составе делегации Иркутской области на Молодежных Дельфийских Играх, всероссийских и международных конкурсах в течение первых трех лет реализации проекта.</w:t>
            </w:r>
          </w:p>
        </w:tc>
      </w:tr>
      <w:tr w:rsidR="00CA1844" w:rsidRPr="009F5435" w14:paraId="67473F31" w14:textId="77777777" w:rsidTr="00D82D5C">
        <w:tc>
          <w:tcPr>
            <w:tcW w:w="771" w:type="dxa"/>
            <w:vAlign w:val="center"/>
          </w:tcPr>
          <w:p w14:paraId="2C62DE11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6" w:type="dxa"/>
            <w:vAlign w:val="center"/>
          </w:tcPr>
          <w:p w14:paraId="67EDFC21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gridSpan w:val="7"/>
          </w:tcPr>
          <w:p w14:paraId="6F717F78" w14:textId="77777777" w:rsidR="00CA1844" w:rsidRPr="00023354" w:rsidRDefault="00CA1844" w:rsidP="00CA1844">
            <w:pPr>
              <w:spacing w:line="276" w:lineRule="auto"/>
              <w:ind w:left="79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Проект станет большим шагом в развитии культуры городского пространства,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площадкой для привлечения граждан к народному творчеству и музыкальному искусству в целом, а также высоким стартом для продвижения одаренных детей Иркутской области на федеральный и международный уровень.</w:t>
            </w:r>
          </w:p>
          <w:p w14:paraId="70341F2B" w14:textId="77777777" w:rsidR="00CA1844" w:rsidRPr="00023354" w:rsidRDefault="00CA1844" w:rsidP="00CA1844">
            <w:pPr>
              <w:spacing w:after="0" w:line="276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Ожидаемые результаты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9CA923" w14:textId="77777777" w:rsidR="00CA1844" w:rsidRPr="00023354" w:rsidRDefault="00CA1844" w:rsidP="00CA1844">
            <w:pPr>
              <w:spacing w:after="0" w:line="276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3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обогащение культурной жизни города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 разнообразие концертной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появление новых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>массовых культурных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традиций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, расширение художественного пространства и творческих возможностей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проведения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>Ассамблеи искусств и славянской культуры;</w:t>
            </w:r>
          </w:p>
          <w:p w14:paraId="07116894" w14:textId="77777777" w:rsidR="00CA1844" w:rsidRPr="00023354" w:rsidRDefault="00CA1844" w:rsidP="00CA184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354">
              <w:rPr>
                <w:rFonts w:ascii="Times New Roman" w:hAnsi="Times New Roman"/>
                <w:sz w:val="24"/>
                <w:szCs w:val="24"/>
              </w:rPr>
              <w:t>- «увеличение количества обучающихся, вовлеченных в процесс изучения культурного наследия народов Российской Федерации»,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искусство игры на русских народных инструментах и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их профессиональной ориентации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для обеспечения учреждений города специалистами в сфере </w:t>
            </w:r>
            <w:r>
              <w:rPr>
                <w:rFonts w:ascii="Times New Roman" w:hAnsi="Times New Roman"/>
                <w:sz w:val="24"/>
                <w:szCs w:val="24"/>
              </w:rPr>
              <w:t>народной музыки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E5A678" w14:textId="77777777" w:rsidR="00CA1844" w:rsidRPr="00023354" w:rsidRDefault="00CA1844" w:rsidP="00CA1844">
            <w:pPr>
              <w:spacing w:after="0" w:line="276" w:lineRule="auto"/>
              <w:ind w:lef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354">
              <w:rPr>
                <w:rFonts w:ascii="Times New Roman" w:hAnsi="Times New Roman"/>
                <w:sz w:val="24"/>
                <w:szCs w:val="24"/>
              </w:rPr>
              <w:t xml:space="preserve">- «популяризация культурного наследия Российской Федерации, в том числе среди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>вовлечение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творческую атмосферу </w:t>
            </w:r>
            <w:r w:rsidRPr="00023354">
              <w:rPr>
                <w:rFonts w:ascii="Times New Roman" w:hAnsi="Times New Roman"/>
                <w:sz w:val="24"/>
                <w:szCs w:val="24"/>
              </w:rPr>
              <w:t xml:space="preserve">народной культуры, </w:t>
            </w:r>
          </w:p>
          <w:p w14:paraId="223025FC" w14:textId="77777777" w:rsidR="00CA1844" w:rsidRPr="00023354" w:rsidRDefault="00CA1844" w:rsidP="007845FE">
            <w:pPr>
              <w:spacing w:after="0" w:line="276" w:lineRule="auto"/>
              <w:ind w:left="79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- возможность мастеровым людям города реализовать свои таланты в процессе проведения Ассамблеи (изготовление предметов декоративно-прикладного творчества, атрибутов славянской культуры и искусства и прочее),</w:t>
            </w:r>
          </w:p>
          <w:p w14:paraId="2FEE628B" w14:textId="2C2DE69A" w:rsidR="00CA1844" w:rsidRPr="009F5435" w:rsidRDefault="00CA1844" w:rsidP="007845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-развитие и совершенствование партнёрских отношений учреждений культуры, консолидация творческих сил города. Партнеры проекта: Администрация г. Тулуна (информационная, консультационная и методическая поддержка), МБУК ЦБС (предоставление сценической площадки «Творческий сад»), 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СМИ «</w:t>
            </w:r>
            <w:proofErr w:type="spellStart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Тулунский</w:t>
            </w:r>
            <w:proofErr w:type="spellEnd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вестник», «</w:t>
            </w:r>
            <w:proofErr w:type="spellStart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Тулунское</w:t>
            </w:r>
            <w:proofErr w:type="spellEnd"/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телевидение» (информационная поддержка), </w:t>
            </w: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Совет родителей обучающихся МБУ ДО ДМШ г. Тулуна (помощь в организации и финансировании </w:t>
            </w:r>
            <w:r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творческих мероприятий</w:t>
            </w:r>
            <w:r w:rsidRPr="0002335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CA1844" w:rsidRPr="009F5435" w14:paraId="3CBA53E4" w14:textId="77777777" w:rsidTr="00D82D5C">
        <w:tc>
          <w:tcPr>
            <w:tcW w:w="771" w:type="dxa"/>
            <w:vAlign w:val="center"/>
          </w:tcPr>
          <w:p w14:paraId="33502CB1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66" w:type="dxa"/>
            <w:vAlign w:val="center"/>
          </w:tcPr>
          <w:p w14:paraId="25CF5FBD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103" w:type="dxa"/>
            <w:gridSpan w:val="7"/>
            <w:vAlign w:val="center"/>
          </w:tcPr>
          <w:p w14:paraId="173BDD7C" w14:textId="77777777" w:rsidR="00CA1844" w:rsidRPr="001E4353" w:rsidRDefault="00CA1844" w:rsidP="00CA1844">
            <w:pPr>
              <w:tabs>
                <w:tab w:val="left" w:pos="505"/>
              </w:tabs>
              <w:spacing w:after="0" w:line="276" w:lineRule="auto"/>
              <w:ind w:left="207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1E4353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Концертные баяны «Юпитер», в том числе:  </w:t>
            </w:r>
          </w:p>
          <w:p w14:paraId="6EAC97D0" w14:textId="77777777" w:rsidR="00CA1844" w:rsidRPr="001E4353" w:rsidRDefault="00CA1844" w:rsidP="00CA1844">
            <w:pPr>
              <w:tabs>
                <w:tab w:val="left" w:pos="505"/>
              </w:tabs>
              <w:spacing w:after="0"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Юпитер-2</w:t>
            </w:r>
            <w:r w:rsidRPr="001E4353">
              <w:rPr>
                <w:rFonts w:ascii="Times New Roman" w:hAnsi="Times New Roman"/>
                <w:sz w:val="24"/>
                <w:szCs w:val="24"/>
              </w:rPr>
              <w:t xml:space="preserve"> 310 000,0*2=620 000,00р., </w:t>
            </w:r>
          </w:p>
          <w:p w14:paraId="6E49087C" w14:textId="77777777" w:rsidR="00CA1844" w:rsidRPr="001E4353" w:rsidRDefault="00CA1844" w:rsidP="00CA1844">
            <w:pPr>
              <w:tabs>
                <w:tab w:val="left" w:pos="505"/>
              </w:tabs>
              <w:spacing w:after="0"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353">
              <w:rPr>
                <w:rFonts w:ascii="Times New Roman" w:hAnsi="Times New Roman"/>
                <w:sz w:val="24"/>
                <w:szCs w:val="24"/>
              </w:rPr>
              <w:t>Юпитер-3 555 000,0 руб.</w:t>
            </w:r>
          </w:p>
          <w:p w14:paraId="02D77C0E" w14:textId="77777777" w:rsidR="00CA1844" w:rsidRPr="001E4353" w:rsidRDefault="00CA1844" w:rsidP="00CA1844">
            <w:pPr>
              <w:tabs>
                <w:tab w:val="left" w:pos="505"/>
              </w:tabs>
              <w:spacing w:after="0" w:line="276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353">
              <w:rPr>
                <w:rFonts w:ascii="Times New Roman" w:hAnsi="Times New Roman"/>
                <w:sz w:val="24"/>
                <w:szCs w:val="24"/>
              </w:rPr>
              <w:t>Юпитер-2Д 155000,0*2=310 000,00 руб.</w:t>
            </w:r>
          </w:p>
          <w:p w14:paraId="1F989C8B" w14:textId="1FBED411" w:rsidR="00CA1844" w:rsidRPr="009F5435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353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Итого на сумму 1485000,00 руб. (один миллион четыреста восемьдесят пять тысяч руб. 00 коп.)</w:t>
            </w:r>
          </w:p>
        </w:tc>
      </w:tr>
      <w:tr w:rsidR="00CA1844" w:rsidRPr="009F5435" w14:paraId="7A884F2C" w14:textId="77777777" w:rsidTr="00D82D5C">
        <w:tc>
          <w:tcPr>
            <w:tcW w:w="771" w:type="dxa"/>
            <w:vAlign w:val="center"/>
          </w:tcPr>
          <w:p w14:paraId="53313209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vAlign w:val="center"/>
          </w:tcPr>
          <w:p w14:paraId="215965CD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103" w:type="dxa"/>
            <w:gridSpan w:val="7"/>
            <w:vAlign w:val="center"/>
          </w:tcPr>
          <w:p w14:paraId="7DA33DD7" w14:textId="4A6797A6" w:rsidR="00CA1844" w:rsidRPr="009F5435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240 000,00 руб. 00 коп.</w:t>
            </w:r>
          </w:p>
        </w:tc>
      </w:tr>
      <w:tr w:rsidR="00CA1844" w:rsidRPr="009F5435" w14:paraId="6FB9ABFD" w14:textId="77777777" w:rsidTr="00D82D5C">
        <w:tc>
          <w:tcPr>
            <w:tcW w:w="771" w:type="dxa"/>
            <w:vAlign w:val="center"/>
          </w:tcPr>
          <w:p w14:paraId="5A5244BE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6" w:type="dxa"/>
            <w:vAlign w:val="center"/>
          </w:tcPr>
          <w:p w14:paraId="21240D4F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103" w:type="dxa"/>
            <w:gridSpan w:val="7"/>
            <w:vAlign w:val="center"/>
          </w:tcPr>
          <w:p w14:paraId="7F1F52D5" w14:textId="49AC0D5C" w:rsidR="00CA1844" w:rsidRPr="009F5435" w:rsidRDefault="00CA1844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01.02-31.12.2026 г.</w:t>
            </w:r>
          </w:p>
        </w:tc>
      </w:tr>
      <w:tr w:rsidR="00CA1844" w:rsidRPr="009F5435" w14:paraId="25478B35" w14:textId="77777777" w:rsidTr="00D82D5C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vAlign w:val="center"/>
          </w:tcPr>
          <w:p w14:paraId="69AC0DCD" w14:textId="5E715099" w:rsidR="00B74DE7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</w:t>
            </w:r>
            <w:r w:rsidR="00B74DE7">
              <w:rPr>
                <w:rFonts w:ascii="Times New Roman" w:hAnsi="Times New Roman" w:cs="Times New Roman"/>
                <w:sz w:val="24"/>
                <w:szCs w:val="24"/>
              </w:rPr>
              <w:t>иц в реализации данного проекта</w:t>
            </w:r>
          </w:p>
        </w:tc>
        <w:tc>
          <w:tcPr>
            <w:tcW w:w="5103" w:type="dxa"/>
            <w:gridSpan w:val="7"/>
            <w:vAlign w:val="center"/>
          </w:tcPr>
          <w:p w14:paraId="089A5F52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74DE7" w:rsidRPr="009F5435" w14:paraId="6D2F656F" w14:textId="77777777" w:rsidTr="00D82D5C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66" w:type="dxa"/>
            <w:vMerge w:val="restart"/>
            <w:vAlign w:val="center"/>
          </w:tcPr>
          <w:p w14:paraId="4F8EDA4D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формы участия в реализации инициативного проекта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68A3617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1276" w:type="dxa"/>
            <w:vAlign w:val="center"/>
          </w:tcPr>
          <w:p w14:paraId="1F49CC4D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74DE7" w:rsidRPr="009F5435" w14:paraId="41A5CFB6" w14:textId="77777777" w:rsidTr="00D82D5C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6CDADDD2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1ED098F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 (за исключением специальной и специализированной техники)</w:t>
            </w:r>
          </w:p>
        </w:tc>
        <w:tc>
          <w:tcPr>
            <w:tcW w:w="1276" w:type="dxa"/>
            <w:vAlign w:val="center"/>
          </w:tcPr>
          <w:p w14:paraId="7D9469A5" w14:textId="2C94833C" w:rsidR="00B74DE7" w:rsidRPr="009F5435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B74DE7" w:rsidRPr="009F5435" w14:paraId="0C7C7F52" w14:textId="77777777" w:rsidTr="00D82D5C">
        <w:tc>
          <w:tcPr>
            <w:tcW w:w="771" w:type="dxa"/>
            <w:vMerge/>
            <w:vAlign w:val="center"/>
          </w:tcPr>
          <w:p w14:paraId="111E51C3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533354BE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03BE3F25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1276" w:type="dxa"/>
            <w:vAlign w:val="center"/>
          </w:tcPr>
          <w:p w14:paraId="348925D0" w14:textId="74AD5193" w:rsidR="00B74DE7" w:rsidRPr="009F5435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4DE7" w:rsidRPr="009F5435" w14:paraId="52569AAF" w14:textId="77777777" w:rsidTr="00D82D5C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238BC7BC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2B886B3" w14:textId="4B2182C1" w:rsidR="00B74DE7" w:rsidRPr="00EB0923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1276" w:type="dxa"/>
            <w:vAlign w:val="center"/>
          </w:tcPr>
          <w:p w14:paraId="1C14503B" w14:textId="5E141EC4" w:rsidR="00B74DE7" w:rsidRPr="009F5435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4DE7" w:rsidRPr="009F5435" w14:paraId="49F43889" w14:textId="77777777" w:rsidTr="00D82D5C">
        <w:tc>
          <w:tcPr>
            <w:tcW w:w="771" w:type="dxa"/>
            <w:vMerge/>
            <w:vAlign w:val="center"/>
          </w:tcPr>
          <w:p w14:paraId="5F790EB4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4235F525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4719FFD0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1276" w:type="dxa"/>
            <w:vAlign w:val="center"/>
          </w:tcPr>
          <w:p w14:paraId="4B77B1FE" w14:textId="7E3FDC30" w:rsidR="00B74DE7" w:rsidRPr="009F5435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4DE7" w:rsidRPr="009F5435" w14:paraId="320F3D17" w14:textId="77777777" w:rsidTr="00D82D5C">
        <w:tc>
          <w:tcPr>
            <w:tcW w:w="771" w:type="dxa"/>
            <w:vMerge/>
            <w:vAlign w:val="center"/>
          </w:tcPr>
          <w:p w14:paraId="3929C2C0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12211792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03AE067C" w14:textId="066C6F11" w:rsidR="00B74DE7" w:rsidRPr="00E43D4B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F1F462" w14:textId="6738CF52" w:rsidR="00B74DE7" w:rsidRPr="00FC79E5" w:rsidRDefault="00B74DE7" w:rsidP="00E43D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E5">
              <w:rPr>
                <w:rFonts w:ascii="Times New Roman" w:hAnsi="Times New Roman" w:cs="Times New Roman"/>
                <w:sz w:val="24"/>
                <w:szCs w:val="24"/>
              </w:rPr>
              <w:t>- предоставление материала для оркестрового костюма</w:t>
            </w:r>
          </w:p>
        </w:tc>
        <w:tc>
          <w:tcPr>
            <w:tcW w:w="1276" w:type="dxa"/>
            <w:vAlign w:val="center"/>
          </w:tcPr>
          <w:p w14:paraId="5F393E13" w14:textId="5E4AFEC5" w:rsidR="00B74DE7" w:rsidRPr="009F5435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4DE7" w:rsidRPr="009F5435" w14:paraId="5B5CBADF" w14:textId="77777777" w:rsidTr="00D82D5C">
        <w:tc>
          <w:tcPr>
            <w:tcW w:w="771" w:type="dxa"/>
            <w:vMerge/>
            <w:vAlign w:val="center"/>
          </w:tcPr>
          <w:p w14:paraId="5FA92D9D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7847D705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10C5BC" w14:textId="479A522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1D0A5988" w14:textId="77777777" w:rsidR="00B74DE7" w:rsidRPr="00FC79E5" w:rsidRDefault="00B74DE7" w:rsidP="00FC7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9E5">
              <w:rPr>
                <w:rFonts w:ascii="Times New Roman" w:hAnsi="Times New Roman" w:cs="Times New Roman"/>
                <w:sz w:val="24"/>
                <w:szCs w:val="24"/>
              </w:rPr>
              <w:t>- предоставление имущества (шкаф для хранения баянов),</w:t>
            </w:r>
          </w:p>
          <w:p w14:paraId="597EC54A" w14:textId="3009DBA1" w:rsidR="00B74DE7" w:rsidRPr="00FC79E5" w:rsidRDefault="00B74DE7" w:rsidP="00FC7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639BCB" w14:textId="7FD177D9" w:rsidR="00B74DE7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4DE7" w:rsidRPr="009F5435" w14:paraId="4FBD6C3B" w14:textId="77777777" w:rsidTr="00D82D5C">
        <w:tc>
          <w:tcPr>
            <w:tcW w:w="771" w:type="dxa"/>
            <w:vMerge/>
            <w:vAlign w:val="center"/>
          </w:tcPr>
          <w:p w14:paraId="4FCCACC5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7A0CEFA2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D521389" w14:textId="56530F3F" w:rsidR="00B74DE7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053B86B5" w14:textId="77777777" w:rsidR="00B74DE7" w:rsidRPr="00FC79E5" w:rsidRDefault="00B74DE7" w:rsidP="00FC79E5">
            <w:pPr>
              <w:pStyle w:val="ConsPlusNormal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9E5">
              <w:rPr>
                <w:rFonts w:ascii="Times New Roman" w:hAnsi="Times New Roman" w:cs="Times New Roman"/>
                <w:sz w:val="24"/>
                <w:szCs w:val="24"/>
              </w:rPr>
              <w:t>- предоставление утеплителей-чехлов,</w:t>
            </w:r>
          </w:p>
          <w:p w14:paraId="30C44803" w14:textId="1B9E0A5E" w:rsidR="00B74DE7" w:rsidRPr="00FC79E5" w:rsidRDefault="00B74DE7" w:rsidP="00FC79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0B5B60" w14:textId="1A20E14B" w:rsidR="00B74DE7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4DE7" w:rsidRPr="009F5435" w14:paraId="5AC41ADA" w14:textId="77777777" w:rsidTr="00D82D5C">
        <w:tc>
          <w:tcPr>
            <w:tcW w:w="771" w:type="dxa"/>
            <w:vMerge/>
            <w:vAlign w:val="center"/>
          </w:tcPr>
          <w:p w14:paraId="68D46F65" w14:textId="77777777" w:rsidR="00B74DE7" w:rsidRPr="009F5435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38C26D34" w14:textId="77777777" w:rsidR="00B74DE7" w:rsidRPr="009F5435" w:rsidRDefault="00B74DE7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E432DE" w14:textId="0BD8FAB9" w:rsidR="00B74DE7" w:rsidRDefault="00B74DE7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14:paraId="6E80335B" w14:textId="19008A0C" w:rsidR="00B74DE7" w:rsidRPr="00FC79E5" w:rsidRDefault="00B74DE7" w:rsidP="00FC79E5">
            <w:pPr>
              <w:pStyle w:val="ConsPlusNormal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9E5">
              <w:rPr>
                <w:rFonts w:ascii="Times New Roman" w:hAnsi="Times New Roman" w:cs="Times New Roman"/>
                <w:sz w:val="24"/>
                <w:szCs w:val="24"/>
              </w:rPr>
              <w:t>-предоставление сценических площадок, территории для концертов</w:t>
            </w:r>
          </w:p>
        </w:tc>
        <w:tc>
          <w:tcPr>
            <w:tcW w:w="1276" w:type="dxa"/>
            <w:vAlign w:val="center"/>
          </w:tcPr>
          <w:p w14:paraId="473F198D" w14:textId="148ABF62" w:rsidR="00B74DE7" w:rsidRDefault="00B74DE7" w:rsidP="00CA1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1844" w:rsidRPr="009F5435" w14:paraId="32D37BC3" w14:textId="77777777" w:rsidTr="00D82D5C">
        <w:tc>
          <w:tcPr>
            <w:tcW w:w="771" w:type="dxa"/>
            <w:vMerge w:val="restart"/>
            <w:vAlign w:val="center"/>
          </w:tcPr>
          <w:p w14:paraId="0DA75B33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766" w:type="dxa"/>
            <w:vMerge w:val="restart"/>
            <w:vAlign w:val="center"/>
          </w:tcPr>
          <w:p w14:paraId="68625DB6" w14:textId="77777777" w:rsidR="00CA1844" w:rsidRPr="009F5435" w:rsidRDefault="00CA1844" w:rsidP="00CA1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843" w:type="dxa"/>
            <w:gridSpan w:val="3"/>
            <w:vAlign w:val="center"/>
          </w:tcPr>
          <w:p w14:paraId="196E2D7B" w14:textId="77777777" w:rsidR="00CA1844" w:rsidRPr="009F5435" w:rsidRDefault="00CA1844" w:rsidP="00CA1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D82D5C" w:rsidRPr="009F5435" w14:paraId="7E3D28FB" w14:textId="77777777" w:rsidTr="00D82D5C">
        <w:tc>
          <w:tcPr>
            <w:tcW w:w="771" w:type="dxa"/>
            <w:vMerge/>
            <w:vAlign w:val="center"/>
          </w:tcPr>
          <w:p w14:paraId="763FA487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0297D432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C32F4FF" w14:textId="24AFFB2C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Маркетинговые услуги (мониторинг цен и анализ рынка муз. инструментов, фабрик изготовителей, формирование базы тех. характеристик баянов марки «Юпитер»)</w:t>
            </w:r>
          </w:p>
        </w:tc>
        <w:tc>
          <w:tcPr>
            <w:tcW w:w="1843" w:type="dxa"/>
            <w:gridSpan w:val="3"/>
            <w:vAlign w:val="center"/>
          </w:tcPr>
          <w:p w14:paraId="09EDAE1C" w14:textId="465786B6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D5C" w:rsidRPr="009F5435" w14:paraId="5FED36F3" w14:textId="77777777" w:rsidTr="00D82D5C">
        <w:tc>
          <w:tcPr>
            <w:tcW w:w="771" w:type="dxa"/>
            <w:vMerge/>
            <w:vAlign w:val="center"/>
          </w:tcPr>
          <w:p w14:paraId="0B5A29F6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1D0870C0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ED6AE7" w14:textId="7EE4E64D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Доставка, разгрузка баянов, демонтаж упаковки </w:t>
            </w:r>
          </w:p>
        </w:tc>
        <w:tc>
          <w:tcPr>
            <w:tcW w:w="1843" w:type="dxa"/>
            <w:gridSpan w:val="3"/>
            <w:vAlign w:val="center"/>
          </w:tcPr>
          <w:p w14:paraId="642AFB07" w14:textId="0F217BE4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D5C" w:rsidRPr="009F5435" w14:paraId="4396E3F5" w14:textId="77777777" w:rsidTr="00D82D5C">
        <w:tc>
          <w:tcPr>
            <w:tcW w:w="771" w:type="dxa"/>
            <w:vMerge/>
            <w:vAlign w:val="center"/>
          </w:tcPr>
          <w:p w14:paraId="2A61E856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091AFFD7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5915A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7B361703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1DCEE4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5C" w:rsidRPr="009F5435" w14:paraId="555C61B6" w14:textId="77777777" w:rsidTr="00D82D5C">
        <w:tc>
          <w:tcPr>
            <w:tcW w:w="771" w:type="dxa"/>
            <w:vMerge/>
            <w:vAlign w:val="center"/>
          </w:tcPr>
          <w:p w14:paraId="0EB413C3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2D66C694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3"/>
            <w:vAlign w:val="center"/>
          </w:tcPr>
          <w:p w14:paraId="693FF30E" w14:textId="62BE7C26" w:rsidR="00D82D5C" w:rsidRPr="009F5435" w:rsidRDefault="005010BD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D5C" w:rsidRPr="009F5435" w14:paraId="17ACAD20" w14:textId="77777777" w:rsidTr="00D82D5C">
        <w:tc>
          <w:tcPr>
            <w:tcW w:w="771" w:type="dxa"/>
            <w:vAlign w:val="center"/>
          </w:tcPr>
          <w:p w14:paraId="541D6619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Align w:val="center"/>
          </w:tcPr>
          <w:p w14:paraId="06E2A4E7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5103" w:type="dxa"/>
            <w:gridSpan w:val="7"/>
            <w:vAlign w:val="center"/>
          </w:tcPr>
          <w:p w14:paraId="3FDCE0E6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82D5C" w:rsidRPr="009F5435" w14:paraId="4D00D11F" w14:textId="77777777" w:rsidTr="00D82D5C">
        <w:tc>
          <w:tcPr>
            <w:tcW w:w="771" w:type="dxa"/>
            <w:vAlign w:val="center"/>
          </w:tcPr>
          <w:p w14:paraId="567A68BC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766" w:type="dxa"/>
            <w:vAlign w:val="center"/>
          </w:tcPr>
          <w:p w14:paraId="3110D268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5103" w:type="dxa"/>
            <w:gridSpan w:val="7"/>
            <w:vAlign w:val="center"/>
          </w:tcPr>
          <w:p w14:paraId="6D64BF03" w14:textId="74722378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D82D5C" w:rsidRPr="009F5435" w14:paraId="085A02E0" w14:textId="77777777" w:rsidTr="00D82D5C">
        <w:tc>
          <w:tcPr>
            <w:tcW w:w="771" w:type="dxa"/>
            <w:vAlign w:val="center"/>
          </w:tcPr>
          <w:p w14:paraId="336375FE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766" w:type="dxa"/>
            <w:vAlign w:val="center"/>
          </w:tcPr>
          <w:p w14:paraId="09B2620D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gridSpan w:val="7"/>
            <w:vAlign w:val="center"/>
          </w:tcPr>
          <w:p w14:paraId="1B6838DC" w14:textId="69ED5AE6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2D5C">
              <w:rPr>
                <w:rFonts w:ascii="Times New Roman" w:hAnsi="Times New Roman" w:cs="Times New Roman"/>
                <w:sz w:val="24"/>
                <w:szCs w:val="24"/>
              </w:rPr>
              <w:t>ород Тулун</w:t>
            </w:r>
          </w:p>
        </w:tc>
      </w:tr>
      <w:tr w:rsidR="00D82D5C" w:rsidRPr="009F5435" w14:paraId="2A8949C7" w14:textId="77777777" w:rsidTr="00D82D5C">
        <w:tc>
          <w:tcPr>
            <w:tcW w:w="771" w:type="dxa"/>
            <w:vAlign w:val="center"/>
          </w:tcPr>
          <w:p w14:paraId="002D12A3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766" w:type="dxa"/>
            <w:vAlign w:val="center"/>
          </w:tcPr>
          <w:p w14:paraId="5C30A0B9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5103" w:type="dxa"/>
            <w:gridSpan w:val="7"/>
            <w:vAlign w:val="center"/>
          </w:tcPr>
          <w:p w14:paraId="5092CB2C" w14:textId="2E83BCE8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D5C">
              <w:rPr>
                <w:rFonts w:ascii="Times New Roman" w:hAnsi="Times New Roman" w:cs="Times New Roman"/>
                <w:sz w:val="24"/>
                <w:szCs w:val="24"/>
              </w:rPr>
              <w:t>л. Степана Разина, №5</w:t>
            </w:r>
          </w:p>
        </w:tc>
      </w:tr>
      <w:tr w:rsidR="00D82D5C" w:rsidRPr="009F5435" w14:paraId="3DB2180C" w14:textId="77777777" w:rsidTr="00D82D5C">
        <w:tc>
          <w:tcPr>
            <w:tcW w:w="771" w:type="dxa"/>
            <w:vAlign w:val="center"/>
          </w:tcPr>
          <w:p w14:paraId="3AE925E3" w14:textId="6D8C9F3E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6" w:type="dxa"/>
            <w:vAlign w:val="center"/>
          </w:tcPr>
          <w:p w14:paraId="1D5F3E39" w14:textId="1655E945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5103" w:type="dxa"/>
            <w:gridSpan w:val="7"/>
            <w:vAlign w:val="center"/>
          </w:tcPr>
          <w:p w14:paraId="69E2D27E" w14:textId="66763C34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города Тулуна «Детская музыкальная школа»</w:t>
            </w:r>
          </w:p>
        </w:tc>
      </w:tr>
      <w:tr w:rsidR="00D82D5C" w:rsidRPr="009F5435" w14:paraId="7817F593" w14:textId="77777777" w:rsidTr="00D82D5C">
        <w:tc>
          <w:tcPr>
            <w:tcW w:w="771" w:type="dxa"/>
            <w:vAlign w:val="center"/>
          </w:tcPr>
          <w:p w14:paraId="6FE01542" w14:textId="2A670554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6" w:type="dxa"/>
            <w:vAlign w:val="center"/>
          </w:tcPr>
          <w:p w14:paraId="029C6723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5103" w:type="dxa"/>
            <w:gridSpan w:val="7"/>
            <w:vAlign w:val="center"/>
          </w:tcPr>
          <w:p w14:paraId="5A22ED7D" w14:textId="77777777" w:rsidR="00D82D5C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Pr="006A126B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14:paraId="4F0910E9" w14:textId="29DA8A72" w:rsidR="00D82D5C" w:rsidRPr="006A126B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участники проекта, зрители уличных концертов, онлайн просмотры видео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школы, партнеров проекта, телевидения </w:t>
            </w:r>
          </w:p>
          <w:p w14:paraId="452D5B64" w14:textId="08FDC6C1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5C" w:rsidRPr="009F5435" w14:paraId="2863F459" w14:textId="77777777" w:rsidTr="00D82D5C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6" w:type="dxa"/>
            <w:vMerge w:val="restart"/>
            <w:vAlign w:val="center"/>
          </w:tcPr>
          <w:p w14:paraId="708C48FC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701" w:type="dxa"/>
            <w:gridSpan w:val="2"/>
            <w:vAlign w:val="center"/>
          </w:tcPr>
          <w:p w14:paraId="2C072004" w14:textId="5F415FAD" w:rsidR="00D82D5C" w:rsidRPr="009F5435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D5C" w:rsidRPr="009F5435" w14:paraId="1B2CF515" w14:textId="77777777" w:rsidTr="00D82D5C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63023CEA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701" w:type="dxa"/>
            <w:gridSpan w:val="2"/>
            <w:vAlign w:val="center"/>
          </w:tcPr>
          <w:p w14:paraId="432FC889" w14:textId="33536F29" w:rsidR="00D82D5C" w:rsidRPr="009F5435" w:rsidRDefault="00AB3959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82D5C" w:rsidRPr="009F5435" w14:paraId="3FB0CE10" w14:textId="77777777" w:rsidTr="00D82D5C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1C4FEE52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vAlign w:val="center"/>
          </w:tcPr>
          <w:p w14:paraId="785067F3" w14:textId="3F3A6297" w:rsidR="00D82D5C" w:rsidRPr="009F5435" w:rsidRDefault="00D82D5C" w:rsidP="00AB3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</w:p>
        </w:tc>
      </w:tr>
      <w:tr w:rsidR="00D82D5C" w:rsidRPr="009F5435" w14:paraId="5A4B8C43" w14:textId="77777777" w:rsidTr="00D82D5C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  <w:vMerge w:val="restart"/>
            <w:vAlign w:val="center"/>
          </w:tcPr>
          <w:p w14:paraId="6DD20645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781643B5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</w:t>
            </w:r>
            <w:r w:rsidR="00A071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  <w:gridSpan w:val="4"/>
            <w:vAlign w:val="center"/>
          </w:tcPr>
          <w:p w14:paraId="6275BFCA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D82D5C" w:rsidRPr="009F5435" w14:paraId="34077871" w14:textId="77777777" w:rsidTr="00A0710F">
        <w:trPr>
          <w:trHeight w:val="233"/>
        </w:trPr>
        <w:tc>
          <w:tcPr>
            <w:tcW w:w="771" w:type="dxa"/>
            <w:vMerge/>
            <w:vAlign w:val="center"/>
          </w:tcPr>
          <w:p w14:paraId="1F50C50D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78A44DF9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552" w:type="dxa"/>
            <w:gridSpan w:val="4"/>
            <w:vAlign w:val="center"/>
          </w:tcPr>
          <w:p w14:paraId="68E165EF" w14:textId="77777777" w:rsidR="00D82D5C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Тулунское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</w:t>
            </w:r>
          </w:p>
          <w:p w14:paraId="2D714780" w14:textId="1791F89C" w:rsidR="002450A0" w:rsidRPr="002450A0" w:rsidRDefault="002450A0" w:rsidP="0024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8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https://ok.ru/profile/57</w:t>
              </w:r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1471040368/statuses/158172740926320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EBEB" w14:textId="3E7925FC" w:rsidR="002450A0" w:rsidRPr="002450A0" w:rsidRDefault="002450A0" w:rsidP="0024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9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https://vk.com/ttv_38?w=wall718827673_11011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024FA" w14:textId="5699276C" w:rsidR="002450A0" w:rsidRPr="009F5435" w:rsidRDefault="002450A0" w:rsidP="002450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10" w:anchor="-1001672156092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https://web.telegram.org/a/#-1001672156092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D5C" w:rsidRPr="009F5435" w14:paraId="278B3566" w14:textId="77777777" w:rsidTr="00D82D5C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44A78DB3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552" w:type="dxa"/>
            <w:gridSpan w:val="4"/>
            <w:vAlign w:val="center"/>
          </w:tcPr>
          <w:p w14:paraId="37C2A43C" w14:textId="43A1D526" w:rsidR="00A0710F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r w:rsidR="00973CC6">
              <w:rPr>
                <w:rFonts w:ascii="Times New Roman" w:hAnsi="Times New Roman" w:cs="Times New Roman"/>
                <w:sz w:val="24"/>
                <w:szCs w:val="24"/>
              </w:rPr>
              <w:t xml:space="preserve">Сайт Администрации г. Тулуна </w:t>
            </w:r>
            <w:r w:rsidR="0022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1E33C" w14:textId="20733FB5" w:rsidR="00A11F19" w:rsidRDefault="002F74C7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131F"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https://tulunadm.ru/news/9535.html</w:t>
              </w:r>
            </w:hyperlink>
            <w:r w:rsidR="00D01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340D6" w14:textId="290B6322" w:rsidR="00D82D5C" w:rsidRPr="009F5435" w:rsidRDefault="00A11F19" w:rsidP="00973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 г. Тулуна</w:t>
            </w:r>
            <w:r w:rsidR="0097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973CC6"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https://dmsh-tulun.pravorg.ru/2025/06/05/iniciativnyj-proekt-yupiter/</w:t>
              </w:r>
            </w:hyperlink>
            <w:r w:rsidR="0097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D5C" w:rsidRPr="009F5435" w14:paraId="76ED9DBB" w14:textId="77777777" w:rsidTr="00D82D5C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7C7FB547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4F52A819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552" w:type="dxa"/>
            <w:gridSpan w:val="4"/>
            <w:vAlign w:val="center"/>
          </w:tcPr>
          <w:p w14:paraId="5E92EBC2" w14:textId="44B703E6" w:rsidR="00D82D5C" w:rsidRDefault="00D0131F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  <w:r w:rsidR="00D8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EC491" w14:textId="3ABDB542" w:rsidR="00220801" w:rsidRDefault="00220801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ДМШ г. Тулуна (ВК, </w:t>
            </w:r>
            <w:r w:rsidR="00A11F19">
              <w:rPr>
                <w:rFonts w:ascii="Times New Roman" w:hAnsi="Times New Roman" w:cs="Times New Roman"/>
                <w:sz w:val="24"/>
                <w:szCs w:val="24"/>
              </w:rPr>
              <w:t xml:space="preserve">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ТГ) </w:t>
            </w:r>
          </w:p>
          <w:p w14:paraId="5946D78F" w14:textId="7235925F" w:rsidR="00A11F19" w:rsidRP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13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https://vk.com/wall-217340420_1711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0EF4D" w14:textId="59671CB3" w:rsidR="00A11F19" w:rsidRP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hyperlink r:id="rId14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https://ok.ru/profile/588088600782/statuses/158236025402830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BCE50" w14:textId="1134116C" w:rsid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15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https://t.me/tulundmsh/729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6B5D13" w14:textId="7592BE23" w:rsidR="00D82D5C" w:rsidRDefault="00D0131F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Тулуна</w:t>
            </w:r>
          </w:p>
          <w:p w14:paraId="0070DF30" w14:textId="3657EBC3" w:rsidR="00A11F19" w:rsidRP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16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https://t.me/tulunadm/24979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6CE0C" w14:textId="6EE058BB" w:rsidR="00A11F19" w:rsidRDefault="002F74C7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1F19"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https://t.me/tulunadm/24978</w:t>
              </w:r>
            </w:hyperlink>
            <w:r w:rsidR="00A1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D0BA0" w14:textId="10EC0031" w:rsidR="00A11F19" w:rsidRP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hyperlink r:id="rId18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https://vk.com/wall-131502986_93036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901BC" w14:textId="015DF578" w:rsidR="00A11F19" w:rsidRDefault="00A11F19" w:rsidP="00A11F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19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https://ok.ru/profile/588088600782/statuses/158236025402830?utm_campaign=web_share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AB242" w14:textId="1D98F338" w:rsidR="00D82D5C" w:rsidRDefault="00D0131F" w:rsidP="00220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  <w:r w:rsidR="00D82D5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14:paraId="2ADE308E" w14:textId="26CDFABA" w:rsidR="00D0131F" w:rsidRPr="00D0131F" w:rsidRDefault="00D0131F" w:rsidP="00D0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20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https://ok.ru/profile/588088600782/statuses/158236025402830?utm_campaign=web_share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3854D" w14:textId="5DF0FC21" w:rsidR="00A11F19" w:rsidRPr="009F5435" w:rsidRDefault="00D0131F" w:rsidP="00D0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3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21" w:history="1">
              <w:r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https://vk.com/wall-217339696_1273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D5C" w:rsidRPr="005B0EAB" w14:paraId="70DA0380" w14:textId="77777777" w:rsidTr="00D82D5C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7F6DAE02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12E52CB" w14:textId="7297B40C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552" w:type="dxa"/>
            <w:gridSpan w:val="4"/>
            <w:vAlign w:val="center"/>
          </w:tcPr>
          <w:p w14:paraId="36D0F056" w14:textId="54C6C448" w:rsidR="00D82D5C" w:rsidRDefault="00D0131F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стенды </w:t>
            </w:r>
            <w:r w:rsidR="00D82D5C">
              <w:rPr>
                <w:rFonts w:ascii="Times New Roman" w:hAnsi="Times New Roman" w:cs="Times New Roman"/>
                <w:sz w:val="24"/>
                <w:szCs w:val="24"/>
              </w:rPr>
              <w:t xml:space="preserve">в МБУ ДО </w:t>
            </w:r>
            <w:r w:rsidR="00D8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ДМШ г. Тулуна</w:t>
            </w:r>
            <w:r w:rsidR="009F5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AF2727" w14:textId="4F2F32B1" w:rsidR="009F55F7" w:rsidRDefault="009F55F7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Тулун, ул. Степана Разина №5</w:t>
            </w:r>
          </w:p>
          <w:p w14:paraId="292AFA88" w14:textId="7E96760B" w:rsidR="009F55F7" w:rsidRPr="005B0EAB" w:rsidRDefault="002F74C7" w:rsidP="005B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B0EAB" w:rsidRPr="005B0EA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https://clck.ru/3MTPwz</w:t>
              </w:r>
            </w:hyperlink>
            <w:r w:rsidR="005B0EAB" w:rsidRPr="005B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D5C" w:rsidRPr="009F5435" w14:paraId="745F3F85" w14:textId="77777777" w:rsidTr="00D82D5C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D82D5C" w:rsidRPr="005B0EAB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  <w:vMerge/>
            <w:vAlign w:val="center"/>
          </w:tcPr>
          <w:p w14:paraId="0A0FB08E" w14:textId="77777777" w:rsidR="00D82D5C" w:rsidRPr="005B0EAB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552" w:type="dxa"/>
            <w:gridSpan w:val="4"/>
            <w:vAlign w:val="center"/>
          </w:tcPr>
          <w:p w14:paraId="54F4E5D0" w14:textId="24FD8BFC" w:rsidR="00D82D5C" w:rsidRDefault="005B0EAB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Видео</w:t>
            </w:r>
          </w:p>
          <w:p w14:paraId="231EEC62" w14:textId="373E9D3E" w:rsidR="005B0EAB" w:rsidRPr="009F5435" w:rsidRDefault="002F74C7" w:rsidP="009B1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B1975" w:rsidRPr="0021423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https://vk.com/video-217340420_456239396</w:t>
              </w:r>
            </w:hyperlink>
            <w:r w:rsidR="009B1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D5C" w:rsidRPr="009F5435" w14:paraId="58506AB1" w14:textId="77777777" w:rsidTr="00D82D5C">
        <w:tc>
          <w:tcPr>
            <w:tcW w:w="771" w:type="dxa"/>
            <w:vMerge w:val="restart"/>
            <w:vAlign w:val="center"/>
          </w:tcPr>
          <w:p w14:paraId="0514BBF1" w14:textId="77777777" w:rsidR="00D82D5C" w:rsidRPr="009F5435" w:rsidRDefault="00D82D5C" w:rsidP="00D82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6" w:type="dxa"/>
            <w:vMerge w:val="restart"/>
            <w:vAlign w:val="center"/>
          </w:tcPr>
          <w:p w14:paraId="077AD250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5103" w:type="dxa"/>
            <w:gridSpan w:val="7"/>
          </w:tcPr>
          <w:p w14:paraId="0DE2FEAA" w14:textId="0A3A764A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D5C" w:rsidRPr="002F74C7" w14:paraId="4A3F9E9E" w14:textId="77777777" w:rsidTr="00D82D5C">
        <w:tc>
          <w:tcPr>
            <w:tcW w:w="771" w:type="dxa"/>
            <w:vMerge/>
            <w:vAlign w:val="center"/>
          </w:tcPr>
          <w:p w14:paraId="2019E537" w14:textId="77777777" w:rsidR="00D82D5C" w:rsidRPr="009F5435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vAlign w:val="center"/>
          </w:tcPr>
          <w:p w14:paraId="1C7B2B73" w14:textId="77777777" w:rsidR="00D82D5C" w:rsidRPr="009F5435" w:rsidRDefault="00D82D5C" w:rsidP="00D8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Align w:val="center"/>
          </w:tcPr>
          <w:p w14:paraId="3C3EA4A8" w14:textId="1BB0CF54" w:rsidR="00D82D5C" w:rsidRPr="00D82D5C" w:rsidRDefault="00D82D5C" w:rsidP="00D8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EE55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tulun1-47@mail.ru</w:t>
            </w:r>
          </w:p>
        </w:tc>
      </w:tr>
    </w:tbl>
    <w:p w14:paraId="1A740FF1" w14:textId="77777777" w:rsidR="002F74C7" w:rsidRDefault="002F74C7" w:rsidP="002F74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13"/>
      <w:bookmarkStart w:id="3" w:name="P314"/>
      <w:bookmarkEnd w:id="2"/>
      <w:bookmarkEnd w:id="3"/>
    </w:p>
    <w:p w14:paraId="23AC3C50" w14:textId="3933FCBF" w:rsidR="002F74C7" w:rsidRDefault="002F74C7" w:rsidP="002F74C7">
      <w:pPr>
        <w:spacing w:after="0" w:line="240" w:lineRule="auto"/>
        <w:ind w:firstLine="709"/>
        <w:jc w:val="both"/>
      </w:pP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24" w:history="1"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0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0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0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30 июня 2025 года.</w:t>
      </w:r>
    </w:p>
    <w:p w14:paraId="2192835C" w14:textId="77777777" w:rsidR="002F74C7" w:rsidRDefault="002F74C7" w:rsidP="002F74C7">
      <w:pPr>
        <w:tabs>
          <w:tab w:val="left" w:pos="2949"/>
        </w:tabs>
        <w:rPr>
          <w:lang w:eastAsia="ru-RU"/>
        </w:rPr>
      </w:pPr>
      <w:r>
        <w:rPr>
          <w:lang w:eastAsia="ru-RU"/>
        </w:rPr>
        <w:tab/>
      </w:r>
    </w:p>
    <w:p w14:paraId="4494F1CE" w14:textId="77777777" w:rsidR="00F102CA" w:rsidRPr="002F74C7" w:rsidRDefault="00F102CA" w:rsidP="00F102CA">
      <w:pPr>
        <w:pStyle w:val="ConsPlusNormal"/>
        <w:ind w:firstLine="540"/>
        <w:jc w:val="both"/>
        <w:rPr>
          <w:sz w:val="20"/>
        </w:rPr>
      </w:pPr>
    </w:p>
    <w:sectPr w:rsidR="00F102CA" w:rsidRPr="002F74C7" w:rsidSect="00AF5543">
      <w:headerReference w:type="default" r:id="rId25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DFCC" w14:textId="77777777" w:rsidR="001647D7" w:rsidRDefault="001647D7" w:rsidP="004C653A">
      <w:pPr>
        <w:spacing w:after="0" w:line="240" w:lineRule="auto"/>
      </w:pPr>
      <w:r>
        <w:separator/>
      </w:r>
    </w:p>
  </w:endnote>
  <w:endnote w:type="continuationSeparator" w:id="0">
    <w:p w14:paraId="2349988C" w14:textId="77777777" w:rsidR="001647D7" w:rsidRDefault="001647D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8D09" w14:textId="77777777" w:rsidR="001647D7" w:rsidRDefault="001647D7" w:rsidP="004C653A">
      <w:pPr>
        <w:spacing w:after="0" w:line="240" w:lineRule="auto"/>
      </w:pPr>
      <w:r>
        <w:separator/>
      </w:r>
    </w:p>
  </w:footnote>
  <w:footnote w:type="continuationSeparator" w:id="0">
    <w:p w14:paraId="17AF3995" w14:textId="77777777" w:rsidR="001647D7" w:rsidRDefault="001647D7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9F4F38" w:rsidRPr="004C653A" w:rsidRDefault="009F4F38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4D4CBAA7" w:rsidR="009F4F38" w:rsidRDefault="009F4F38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B1975">
          <w:rPr>
            <w:rFonts w:ascii="Times New Roman" w:hAnsi="Times New Roman"/>
            <w:noProof/>
            <w:sz w:val="28"/>
            <w:szCs w:val="28"/>
          </w:rPr>
          <w:t>9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9F4F38" w:rsidRDefault="009F4F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D6E3E"/>
    <w:multiLevelType w:val="hybridMultilevel"/>
    <w:tmpl w:val="0C404D6C"/>
    <w:lvl w:ilvl="0" w:tplc="7DD0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027E"/>
    <w:multiLevelType w:val="hybridMultilevel"/>
    <w:tmpl w:val="BAD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4588E"/>
    <w:rsid w:val="00162CDC"/>
    <w:rsid w:val="001647D7"/>
    <w:rsid w:val="001C5B95"/>
    <w:rsid w:val="001F7F7A"/>
    <w:rsid w:val="00220801"/>
    <w:rsid w:val="002450A0"/>
    <w:rsid w:val="002535AE"/>
    <w:rsid w:val="00270EA1"/>
    <w:rsid w:val="002F74C7"/>
    <w:rsid w:val="00392367"/>
    <w:rsid w:val="00396E48"/>
    <w:rsid w:val="00440073"/>
    <w:rsid w:val="004A7466"/>
    <w:rsid w:val="004C653A"/>
    <w:rsid w:val="005010BD"/>
    <w:rsid w:val="005403D0"/>
    <w:rsid w:val="005A19AF"/>
    <w:rsid w:val="005B0EAB"/>
    <w:rsid w:val="005E4AB1"/>
    <w:rsid w:val="005F02D0"/>
    <w:rsid w:val="005F0BDD"/>
    <w:rsid w:val="006344CA"/>
    <w:rsid w:val="006A2E94"/>
    <w:rsid w:val="006A5D11"/>
    <w:rsid w:val="007845FE"/>
    <w:rsid w:val="00812EEE"/>
    <w:rsid w:val="00817D2F"/>
    <w:rsid w:val="00973CC6"/>
    <w:rsid w:val="009B1975"/>
    <w:rsid w:val="009F03B5"/>
    <w:rsid w:val="009F4F38"/>
    <w:rsid w:val="009F5435"/>
    <w:rsid w:val="009F55F7"/>
    <w:rsid w:val="00A0710F"/>
    <w:rsid w:val="00A11F19"/>
    <w:rsid w:val="00A2365E"/>
    <w:rsid w:val="00AB3959"/>
    <w:rsid w:val="00AB4458"/>
    <w:rsid w:val="00AF5543"/>
    <w:rsid w:val="00B74DE7"/>
    <w:rsid w:val="00B96A1D"/>
    <w:rsid w:val="00CA1844"/>
    <w:rsid w:val="00D0131F"/>
    <w:rsid w:val="00D82D5C"/>
    <w:rsid w:val="00DE0990"/>
    <w:rsid w:val="00E32F79"/>
    <w:rsid w:val="00E43D4B"/>
    <w:rsid w:val="00E50921"/>
    <w:rsid w:val="00EB0923"/>
    <w:rsid w:val="00EF466E"/>
    <w:rsid w:val="00F102CA"/>
    <w:rsid w:val="00F22EEE"/>
    <w:rsid w:val="00F40266"/>
    <w:rsid w:val="00F66E06"/>
    <w:rsid w:val="00F84DEE"/>
    <w:rsid w:val="00FC79E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CA1844"/>
    <w:rPr>
      <w:rFonts w:ascii="Calibri" w:eastAsiaTheme="minorEastAsia" w:hAnsi="Calibri" w:cs="Calibri"/>
      <w:lang w:eastAsia="ru-RU"/>
    </w:rPr>
  </w:style>
  <w:style w:type="character" w:customStyle="1" w:styleId="fontstyle21">
    <w:name w:val="fontstyle21"/>
    <w:basedOn w:val="a0"/>
    <w:rsid w:val="00CA184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CA184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11F1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11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1471040368/statuses/158172740926320" TargetMode="External"/><Relationship Id="rId13" Type="http://schemas.openxmlformats.org/officeDocument/2006/relationships/hyperlink" Target="https://vk.com/wall-217340420_1711" TargetMode="External"/><Relationship Id="rId18" Type="http://schemas.openxmlformats.org/officeDocument/2006/relationships/hyperlink" Target="https://vk.com/wall-131502986_9303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217339696_12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msh-tulun.pravorg.ru/2025/06/05/iniciativnyj-proekt-yupiter/" TargetMode="External"/><Relationship Id="rId17" Type="http://schemas.openxmlformats.org/officeDocument/2006/relationships/hyperlink" Target="https://t.me/tulunadm/2497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tulunadm/24979" TargetMode="External"/><Relationship Id="rId20" Type="http://schemas.openxmlformats.org/officeDocument/2006/relationships/hyperlink" Target="https://ok.ru/profile/588088600782/statuses/158236025402830?utm_campaign=web_sh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lunadm.ru/news/9535.html" TargetMode="External"/><Relationship Id="rId24" Type="http://schemas.openxmlformats.org/officeDocument/2006/relationships/hyperlink" Target="mailto:fin09@govir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tulundmsh/729" TargetMode="External"/><Relationship Id="rId23" Type="http://schemas.openxmlformats.org/officeDocument/2006/relationships/hyperlink" Target="https://vk.com/video-217340420_456239396" TargetMode="External"/><Relationship Id="rId10" Type="http://schemas.openxmlformats.org/officeDocument/2006/relationships/hyperlink" Target="https://web.telegram.org/a/" TargetMode="External"/><Relationship Id="rId19" Type="http://schemas.openxmlformats.org/officeDocument/2006/relationships/hyperlink" Target="https://ok.ru/profile/588088600782/statuses/158236025402830?utm_campaign=web_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tv_38?w=wall718827673_11011" TargetMode="External"/><Relationship Id="rId14" Type="http://schemas.openxmlformats.org/officeDocument/2006/relationships/hyperlink" Target="https://ok.ru/profile/588088600782/statuses/158236025402830" TargetMode="External"/><Relationship Id="rId22" Type="http://schemas.openxmlformats.org/officeDocument/2006/relationships/hyperlink" Target="https://clck.ru/3MTPw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5E8E-6819-4D3D-9FD2-593FC0C1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14</cp:revision>
  <cp:lastPrinted>2024-06-26T06:06:00Z</cp:lastPrinted>
  <dcterms:created xsi:type="dcterms:W3CDTF">2024-06-27T03:02:00Z</dcterms:created>
  <dcterms:modified xsi:type="dcterms:W3CDTF">2025-06-10T00:13:00Z</dcterms:modified>
</cp:coreProperties>
</file>