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94928" w14:textId="77777777" w:rsidR="00CC782A" w:rsidRDefault="00CC782A" w:rsidP="00CC782A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47C86D2E" w14:textId="3084ED81" w:rsidR="00CC782A" w:rsidRDefault="00CC782A" w:rsidP="00CC78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</w:t>
      </w:r>
      <w:r w:rsidR="00F87A22" w:rsidRPr="00F87A22">
        <w:rPr>
          <w:rFonts w:ascii="Times New Roman" w:eastAsia="Times New Roman" w:hAnsi="Times New Roman"/>
          <w:color w:val="000000" w:themeColor="text1"/>
          <w:sz w:val="28"/>
          <w:szCs w:val="28"/>
        </w:rPr>
        <w:t>Доступный футбол детям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</w:p>
    <w:p w14:paraId="6F115BE5" w14:textId="77777777" w:rsidR="00CC782A" w:rsidRDefault="00CC782A" w:rsidP="00CC78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bottomFromText="16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685"/>
        <w:gridCol w:w="5670"/>
      </w:tblGrid>
      <w:tr w:rsidR="00CC782A" w:rsidRPr="00F87A22" w14:paraId="38474F37" w14:textId="77777777" w:rsidTr="00CC782A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4666" w14:textId="77777777" w:rsidR="00CC782A" w:rsidRPr="00F87A22" w:rsidRDefault="00CC782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613D" w14:textId="77777777" w:rsidR="00CC782A" w:rsidRPr="00F87A22" w:rsidRDefault="00CC782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451E" w14:textId="77777777" w:rsidR="00CC782A" w:rsidRPr="00F87A22" w:rsidRDefault="00CC782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</w:t>
            </w:r>
          </w:p>
        </w:tc>
      </w:tr>
      <w:tr w:rsidR="00F87A22" w:rsidRPr="00F87A22" w14:paraId="71E2DC5F" w14:textId="77777777" w:rsidTr="00697EE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B71E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ADF9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2D6E0C84" w14:textId="4EE03688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«Доступный футбол детям».</w:t>
            </w:r>
          </w:p>
        </w:tc>
      </w:tr>
      <w:tr w:rsidR="00F87A22" w:rsidRPr="00F87A22" w14:paraId="096AF7DC" w14:textId="77777777" w:rsidTr="00697EE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2019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3507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59400E21" w14:textId="27039E58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муниципальных учреждений для проведения культурных, спортивных и муниципальных мероприятий, мероприятий в сфере молодежной политики, и событийных мероприятий социальной сферы (образование, культура, физическая культура и спорт, молодежная политика), за исключением приобретения транспортных средств</w:t>
            </w:r>
          </w:p>
        </w:tc>
      </w:tr>
      <w:tr w:rsidR="00F87A22" w:rsidRPr="00F87A22" w14:paraId="0BB8035D" w14:textId="77777777" w:rsidTr="00697EE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6DAA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FC2E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50DE4B04" w14:textId="77777777" w:rsidR="00F87A22" w:rsidRPr="00F87A22" w:rsidRDefault="00F87A22" w:rsidP="00F87A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A22"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7AF0C95E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  <w:p w14:paraId="0AAF8CC4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782A" w:rsidRPr="00F87A22" w14:paraId="54AE5E98" w14:textId="77777777" w:rsidTr="00CC78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B731" w14:textId="77777777" w:rsidR="00CC782A" w:rsidRPr="00F87A22" w:rsidRDefault="00CC782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9351" w14:textId="77777777" w:rsidR="00CC782A" w:rsidRPr="00F87A22" w:rsidRDefault="00CC782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инициаторах инициативного проекта: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4CF7" w14:textId="77777777" w:rsidR="00CC782A" w:rsidRPr="00F87A22" w:rsidRDefault="00CC782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CC782A" w:rsidRPr="00F87A22" w14:paraId="1F4F4FE7" w14:textId="77777777" w:rsidTr="00CC78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D645" w14:textId="77777777" w:rsidR="00CC782A" w:rsidRPr="00F87A22" w:rsidRDefault="00CC782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P255"/>
            <w:bookmarkEnd w:id="1"/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E1DF" w14:textId="77777777" w:rsidR="00CC782A" w:rsidRPr="00F87A22" w:rsidRDefault="00CC782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F87A22">
              <w:rPr>
                <w:rStyle w:val="a7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1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C077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Инициативная группа – 5 человек:</w:t>
            </w:r>
          </w:p>
          <w:p w14:paraId="55C36182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Лукин Эдуард Олегович;</w:t>
            </w:r>
          </w:p>
          <w:p w14:paraId="43808E9E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Киреева Марина Владимировна;</w:t>
            </w:r>
          </w:p>
          <w:p w14:paraId="35EC2DCC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Татаринцева Елена Ивановна;</w:t>
            </w:r>
          </w:p>
          <w:p w14:paraId="40A5C240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Данилов Константин Валерьевич;</w:t>
            </w:r>
          </w:p>
          <w:p w14:paraId="3219F49B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Дуденкова Татьяна Сергеевна.</w:t>
            </w:r>
          </w:p>
          <w:p w14:paraId="4797A2DA" w14:textId="54B6D01E" w:rsidR="00CC782A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Решение Думы городского округа от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31.05.2023 года 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24-ДГО 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Pr="00F87A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87A22" w:rsidRPr="00F87A22" w14:paraId="22139383" w14:textId="77777777" w:rsidTr="00A81C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0811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4207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vAlign w:val="center"/>
            <w:hideMark/>
          </w:tcPr>
          <w:p w14:paraId="670CF72B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нашем городе есть проблема с комфортной и доступной средой, равных возможностей для детей, желающих заниматься спортом, а именно футболом. В особом внимании дети дошкольники и начальных классов, у которых ограниченны возможности 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проведения досуга. Инициативный проект «Доступный футбол детям» </w:t>
            </w:r>
            <w:proofErr w:type="gramStart"/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это</w:t>
            </w:r>
            <w:proofErr w:type="gramEnd"/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социально важный проект для детей от 4-х лет.</w:t>
            </w:r>
          </w:p>
          <w:p w14:paraId="7773131F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B178B0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Данный проект прививает детям любовь к спорту, позволяет приобрести навыки футбола, ребятишки заводят друзей, получают физическое развитие.</w:t>
            </w:r>
          </w:p>
          <w:p w14:paraId="776FA51E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«Доступный футбол детям» - проект, направленный на комплексное развитие детского футбола в г. Тулуне, на создание доступной среды для занятий футболом детей от 4-х лет на базе спортивных объектов ЦРС «ОлимпИЯ".</w:t>
            </w:r>
          </w:p>
          <w:p w14:paraId="111E5E0C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Федерация футбола г. Тулуна обеспечит качественный тренировочный процесс для разных возрастов детей в течении каникулярного года во внеурочное время для школьников и дошкольников. А что бы создать условия и решить вышеуказанные проблемы необходим тренировочный инвентарь, экипировка и игровая форма:</w:t>
            </w:r>
          </w:p>
          <w:p w14:paraId="550AA66F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Футбольные мячи 4 и 5 размеров;</w:t>
            </w:r>
          </w:p>
          <w:p w14:paraId="149FD362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Барьеры;</w:t>
            </w:r>
          </w:p>
          <w:p w14:paraId="527D0F06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Фишки;</w:t>
            </w:r>
          </w:p>
          <w:p w14:paraId="22B62A67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Конусы;</w:t>
            </w:r>
          </w:p>
          <w:p w14:paraId="4185875C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Футбольные тренажеры;</w:t>
            </w:r>
          </w:p>
          <w:p w14:paraId="3AA6BB60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Манишки;</w:t>
            </w:r>
          </w:p>
          <w:p w14:paraId="296F1B62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Игровая форма;</w:t>
            </w:r>
          </w:p>
          <w:p w14:paraId="267A3959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Парадные костюмы;</w:t>
            </w:r>
          </w:p>
          <w:p w14:paraId="39F6CE65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Кеды, бутсы и </w:t>
            </w:r>
            <w:proofErr w:type="gramStart"/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др..</w:t>
            </w:r>
            <w:proofErr w:type="gramEnd"/>
          </w:p>
          <w:p w14:paraId="4C58C1F9" w14:textId="77777777" w:rsidR="00F87A22" w:rsidRPr="00F87A22" w:rsidRDefault="00F87A22" w:rsidP="00F87A2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проведения детского футбольного фестиваля:</w:t>
            </w:r>
          </w:p>
          <w:p w14:paraId="041639AA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Баннеры;</w:t>
            </w:r>
          </w:p>
          <w:p w14:paraId="63AED7D1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Виндеры;</w:t>
            </w:r>
          </w:p>
          <w:p w14:paraId="459A5B72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Сувениры;</w:t>
            </w:r>
          </w:p>
          <w:p w14:paraId="4DB2FB2E" w14:textId="77777777" w:rsidR="00F87A22" w:rsidRPr="00F87A22" w:rsidRDefault="00F87A22" w:rsidP="00F87A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Наградная продукция.</w:t>
            </w:r>
          </w:p>
          <w:p w14:paraId="665AFA96" w14:textId="77777777" w:rsidR="00F87A22" w:rsidRPr="00F87A22" w:rsidRDefault="00F87A22" w:rsidP="00F87A2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Младший школьный возраст имеет большое значение в развитии детей – в этот период формируются жизненные ценности, окружение, привычки. Необходимо заложить правильную основу для формирования здорового общества. Люди, приученные с раннего детства вести активный образ жизни, продолжают вести его и в дальнейшем, а также приучают к этому своих детей.</w:t>
            </w:r>
          </w:p>
          <w:p w14:paraId="4B4C3564" w14:textId="77777777" w:rsidR="00F87A22" w:rsidRPr="00F87A22" w:rsidRDefault="00F87A22" w:rsidP="00F87A2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Футбол является самым популярным видом спорта в России (https://www.sports.ru/football/1109291298-direktor-minsporta-futbol-samyj-populyarnyj-sport-v-rossii-bolee-3-mln.html). Он положительно влияет на здоровье детей: регулярные тренировки укрепляют организм ребенка, повышают иммунитет; комплексные физические упражнения укрепляют все группы мышц и костную систему; активные тренировки предотвращают появление лишнего веса. Как «национальный феномен» он несёт в себе серьёзную идеологическую миссию в воспитании </w:t>
            </w: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детей. Футбол – популярная тема для обсуждения на школьных переменах.</w:t>
            </w:r>
          </w:p>
          <w:p w14:paraId="45A9228E" w14:textId="77777777" w:rsidR="00F87A22" w:rsidRPr="00F87A22" w:rsidRDefault="00F87A22" w:rsidP="00F87A2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7A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этом по данным Роспотребнадзора «число абсолютно здоровых детей в России не превышает 12%». Это число из года в год снижается, а «более половины школьников младшего возраста имеют хронические болезни». Также имеется негативный тренд на распространенность избыточной массы тела и ожирения среди детей (https://ria.ru/20170913/1504653450.html). Этому сопутствует компьютерная зависимость: компьютерные игры вытесняют необходимые регулярные занятия физической культурой и спортом на свежем воздухе.</w:t>
            </w:r>
          </w:p>
          <w:p w14:paraId="1B2CD5D2" w14:textId="049F8AA4" w:rsidR="00F87A22" w:rsidRPr="00F87A22" w:rsidRDefault="00F87A22" w:rsidP="00F87A22">
            <w:pPr>
              <w:pStyle w:val="a9"/>
              <w:spacing w:line="256" w:lineRule="auto"/>
              <w:jc w:val="both"/>
              <w:rPr>
                <w:lang w:eastAsia="en-US"/>
              </w:rPr>
            </w:pPr>
            <w:r w:rsidRPr="00F87A22">
              <w:t>Кроме того, проблемой является ориентация детей на западных игроков в вопросе выбора «кумиров». Дети-футболисты видят в качестве примера Месси, Роналду, Неймара и других (https://myslo.ru/city/people/znaj_nashih/unie-futbolisti-uniora-mechtaem-igrat-kak-messi-i-ronaldu), в том числе из-за недостаточной информированности о прославленных советских и российских футболистах, их достижениях и вкладе в развитие отечественного футбола. Это важная часть патриотического воспитания детей с самого раннего возраста.</w:t>
            </w:r>
          </w:p>
        </w:tc>
      </w:tr>
      <w:tr w:rsidR="00F87A22" w:rsidRPr="00F87A22" w14:paraId="3A403190" w14:textId="77777777" w:rsidTr="00FE48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C13C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00ED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224EBC7F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комфортной и доступной среды, равных возможностей для детей для занятий футболом в г. Тулуне.</w:t>
            </w:r>
          </w:p>
          <w:p w14:paraId="41A20E5C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систематических занятий спортом, популяризация футбола, как доступного вида спорта для всех детей. Создание комплексных возможностей для спортивного развития и самореализации детей.</w:t>
            </w:r>
          </w:p>
          <w:p w14:paraId="010DAF13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активного и содержательного досуга детей и подростков.</w:t>
            </w:r>
          </w:p>
          <w:p w14:paraId="0502229B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молодого, здорового поколения детей и подростков.</w:t>
            </w:r>
          </w:p>
          <w:p w14:paraId="3DF6385A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Обеспечение разностороннего физического развития и укрепления здоровья детей и подростков посредством игры в футбол. </w:t>
            </w:r>
          </w:p>
          <w:p w14:paraId="29DCA1D5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Достижение высоких спортивных результатов: планомерная подготовка юных спортсменов – футболистов с целью повышения уровня физической подготовленности и их спортивного мастерства.  </w:t>
            </w:r>
          </w:p>
          <w:p w14:paraId="10392766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Реализация проекта будет способствовать решению как проблемы здоровья детей, так и воспитания подрастающего поколения в духе патриотизма и преемственности поколений. Также проект соответствует Указу Президента РФ от 31.12.2015 N 683 «О Стратегии национальной безопасности Российской Федерации», в котором 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</w:t>
            </w:r>
            <w:bookmarkStart w:id="2" w:name="_GoBack"/>
            <w:bookmarkEnd w:id="2"/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ля противодействия угрозам качеству жизни граждан органы государственной власти и органы местного самоуправления во взаимодействии с институтами гражданского общества создают условия для стимулирования рождаемости, снижения смертности населения, ведения здорового образа жизни, развития массового детско-юношеского спорта, организуют пропаганду здорового образа жизни», направлен на достижение целевых показателей федерального проекта «Спорт – норма жизни» и Стратегии развития физической культуры и спорта в Российской Федерации до 2030;</w:t>
            </w:r>
          </w:p>
          <w:p w14:paraId="7BA91E50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>Популяризация систематических занятий физической культурой и спортом среди детей через соревновательный процесс;</w:t>
            </w:r>
          </w:p>
          <w:p w14:paraId="21FCCDFD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>Укрепление дружеских связей и сотрудничества между различными регионами и странами;</w:t>
            </w:r>
          </w:p>
          <w:p w14:paraId="7A771E2D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ab/>
              <w:t>Сохранение связи между поколениями спортсменов, формирование интереса участников к изучению истории российского футбола и занятием спорта.</w:t>
            </w:r>
          </w:p>
          <w:p w14:paraId="4BF612E8" w14:textId="46CD9830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 xml:space="preserve">11. Инициативный проект направлен на улучшение материально-технической базы ЦРС «ОлимпИЯ» </w:t>
            </w:r>
          </w:p>
        </w:tc>
      </w:tr>
      <w:tr w:rsidR="00F87A22" w:rsidRPr="00F87A22" w14:paraId="63BE4272" w14:textId="77777777" w:rsidTr="00A255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2EA3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0E70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vAlign w:val="center"/>
            <w:hideMark/>
          </w:tcPr>
          <w:p w14:paraId="180E1423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1 800 000,00 руб.</w:t>
            </w:r>
          </w:p>
          <w:p w14:paraId="6F2737E9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На приобретение:</w:t>
            </w:r>
          </w:p>
          <w:p w14:paraId="4E98E47F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1. Футбольные мячи 4 и 5 размеров;</w:t>
            </w:r>
          </w:p>
          <w:p w14:paraId="5A82C9E8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2. Тренировочный инвентарь;</w:t>
            </w:r>
          </w:p>
          <w:p w14:paraId="6688A717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3. Манишки;</w:t>
            </w:r>
          </w:p>
          <w:p w14:paraId="237F0715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4. Игровая форма;</w:t>
            </w:r>
          </w:p>
          <w:p w14:paraId="5B3F6F6B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5. Парадные спортивные костюмы;</w:t>
            </w:r>
          </w:p>
          <w:p w14:paraId="2BA23DF4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6. Кеды, бутсы;</w:t>
            </w:r>
          </w:p>
          <w:p w14:paraId="0A2F8A91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7. Баннеры;</w:t>
            </w:r>
          </w:p>
          <w:p w14:paraId="5CE396BE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8. Наградная продукция;</w:t>
            </w:r>
          </w:p>
          <w:p w14:paraId="221AEE76" w14:textId="77777777" w:rsidR="00F87A22" w:rsidRPr="00F87A22" w:rsidRDefault="00F87A22" w:rsidP="00F87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9. Виндеры.</w:t>
            </w:r>
          </w:p>
          <w:p w14:paraId="65CC2542" w14:textId="7E3AECDF" w:rsidR="00F87A22" w:rsidRPr="00F87A22" w:rsidRDefault="00F87A22" w:rsidP="00F87A22">
            <w:pPr>
              <w:pStyle w:val="ConsPlusNormal"/>
              <w:spacing w:line="256" w:lineRule="auto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Весь инвентарь встает на баланс ЦРС «ОлимпИЯ».</w:t>
            </w:r>
          </w:p>
        </w:tc>
      </w:tr>
      <w:tr w:rsidR="00F87A22" w:rsidRPr="00F87A22" w14:paraId="36AB0928" w14:textId="77777777" w:rsidTr="00CC78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F7B8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FB53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82CF" w14:textId="2161448E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 – август 2027 года</w:t>
            </w:r>
          </w:p>
        </w:tc>
      </w:tr>
      <w:tr w:rsidR="00F87A22" w:rsidRPr="00F87A22" w14:paraId="32246BA3" w14:textId="77777777" w:rsidTr="00CC78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01B8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E6E8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1DCE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F87A22" w:rsidRPr="00F87A22" w14:paraId="6D9DF6C6" w14:textId="77777777" w:rsidTr="003767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132C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595A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</w:t>
            </w: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рамках которых реализуется инициативный проект)</w:t>
            </w:r>
          </w:p>
        </w:tc>
        <w:tc>
          <w:tcPr>
            <w:tcW w:w="5670" w:type="dxa"/>
            <w:vAlign w:val="center"/>
            <w:hideMark/>
          </w:tcPr>
          <w:p w14:paraId="06FE876C" w14:textId="44775AF5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Тулунский городской округ Иркутской области</w:t>
            </w:r>
          </w:p>
        </w:tc>
      </w:tr>
      <w:tr w:rsidR="00F87A22" w:rsidRPr="00F87A22" w14:paraId="5AF3CFD2" w14:textId="77777777" w:rsidTr="003767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0124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9B9F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5670" w:type="dxa"/>
            <w:vAlign w:val="center"/>
            <w:hideMark/>
          </w:tcPr>
          <w:p w14:paraId="600FD88F" w14:textId="5E2059D8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Город Тулун</w:t>
            </w:r>
          </w:p>
        </w:tc>
      </w:tr>
      <w:tr w:rsidR="00F87A22" w:rsidRPr="00F87A22" w14:paraId="0AAF9A51" w14:textId="77777777" w:rsidTr="0037675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9E61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C913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(при наличии): улица, номер дома</w:t>
            </w:r>
          </w:p>
        </w:tc>
        <w:tc>
          <w:tcPr>
            <w:tcW w:w="5670" w:type="dxa"/>
            <w:vAlign w:val="center"/>
            <w:hideMark/>
          </w:tcPr>
          <w:p w14:paraId="6ABA5DDB" w14:textId="638BC35E" w:rsidR="00F87A22" w:rsidRPr="00F87A22" w:rsidRDefault="00F87A22" w:rsidP="00F87A22">
            <w:pPr>
              <w:pStyle w:val="ConsPlusNormal"/>
              <w:spacing w:line="256" w:lineRule="auto"/>
              <w:ind w:right="8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</w:rPr>
              <w:t>г. Тулун, ул. Урицкого,13</w:t>
            </w:r>
          </w:p>
        </w:tc>
      </w:tr>
      <w:tr w:rsidR="00F87A22" w:rsidRPr="00F87A22" w14:paraId="5B1110AF" w14:textId="77777777" w:rsidTr="00CC78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BD4B" w14:textId="77777777" w:rsidR="00F87A22" w:rsidRPr="00F87A22" w:rsidRDefault="00F87A22" w:rsidP="00F87A2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8BA3" w14:textId="77777777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B831" w14:textId="01B801BE" w:rsidR="00F87A22" w:rsidRPr="00F87A22" w:rsidRDefault="00F87A22" w:rsidP="00F87A2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87A2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E-mail:  </w:t>
            </w:r>
            <w:hyperlink r:id="rId7" w:history="1">
              <w:r w:rsidRPr="00F87A22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football_tulun@mail.ru</w:t>
              </w:r>
            </w:hyperlink>
            <w:r w:rsidRPr="00F87A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8B9DE18" w14:textId="77777777" w:rsidR="00CC782A" w:rsidRDefault="00CC782A" w:rsidP="00CC782A">
      <w:pPr>
        <w:spacing w:after="0" w:line="240" w:lineRule="auto"/>
        <w:ind w:firstLine="709"/>
        <w:jc w:val="both"/>
        <w:rPr>
          <w:lang w:val="en-US"/>
        </w:rPr>
      </w:pPr>
    </w:p>
    <w:p w14:paraId="4D8A145C" w14:textId="77777777" w:rsidR="00CC782A" w:rsidRDefault="00CC782A" w:rsidP="00CC782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>
          <w:rPr>
            <w:rStyle w:val="a8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31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707BC4AB" w14:textId="77777777" w:rsidR="0096047D" w:rsidRPr="00CC782A" w:rsidRDefault="0034431D" w:rsidP="00CC782A"/>
    <w:sectPr w:rsidR="0096047D" w:rsidRPr="00CC782A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95A7C" w14:textId="77777777" w:rsidR="0034431D" w:rsidRDefault="0034431D" w:rsidP="00091CE6">
      <w:pPr>
        <w:spacing w:after="0" w:line="240" w:lineRule="auto"/>
      </w:pPr>
      <w:r>
        <w:separator/>
      </w:r>
    </w:p>
  </w:endnote>
  <w:endnote w:type="continuationSeparator" w:id="0">
    <w:p w14:paraId="124EC5F9" w14:textId="77777777" w:rsidR="0034431D" w:rsidRDefault="0034431D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9DCA1" w14:textId="77777777" w:rsidR="0034431D" w:rsidRDefault="0034431D" w:rsidP="00091CE6">
      <w:pPr>
        <w:spacing w:after="0" w:line="240" w:lineRule="auto"/>
      </w:pPr>
      <w:r>
        <w:separator/>
      </w:r>
    </w:p>
  </w:footnote>
  <w:footnote w:type="continuationSeparator" w:id="0">
    <w:p w14:paraId="486BB80E" w14:textId="77777777" w:rsidR="0034431D" w:rsidRDefault="0034431D" w:rsidP="00091CE6">
      <w:pPr>
        <w:spacing w:after="0" w:line="240" w:lineRule="auto"/>
      </w:pPr>
      <w:r>
        <w:continuationSeparator/>
      </w:r>
    </w:p>
  </w:footnote>
  <w:footnote w:id="1">
    <w:p w14:paraId="453BFEDD" w14:textId="77777777" w:rsidR="00CC782A" w:rsidRDefault="00CC782A" w:rsidP="00CC782A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C0D08" w14:textId="4C46167B" w:rsidR="00E63C75" w:rsidRPr="00E63C75" w:rsidRDefault="0034431D">
    <w:pPr>
      <w:pStyle w:val="a3"/>
      <w:jc w:val="center"/>
      <w:rPr>
        <w:rFonts w:ascii="Times New Roman" w:hAnsi="Times New Roman"/>
        <w:sz w:val="20"/>
        <w:szCs w:val="20"/>
      </w:rPr>
    </w:pPr>
  </w:p>
  <w:p w14:paraId="2B4CC12D" w14:textId="77777777" w:rsidR="00E63C75" w:rsidRPr="00E63C75" w:rsidRDefault="0034431D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A33B2"/>
    <w:multiLevelType w:val="hybridMultilevel"/>
    <w:tmpl w:val="E02C8F44"/>
    <w:lvl w:ilvl="0" w:tplc="57FA8C16">
      <w:start w:val="1"/>
      <w:numFmt w:val="bullet"/>
      <w:lvlText w:val="•"/>
      <w:lvlJc w:val="left"/>
      <w:pPr>
        <w:ind w:left="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1D6A187E"/>
    <w:multiLevelType w:val="hybridMultilevel"/>
    <w:tmpl w:val="5F363738"/>
    <w:lvl w:ilvl="0" w:tplc="1722EC22">
      <w:start w:val="1"/>
      <w:numFmt w:val="decimal"/>
      <w:lvlText w:val="%1."/>
      <w:lvlJc w:val="left"/>
      <w:pPr>
        <w:ind w:left="742" w:hanging="360"/>
      </w:pPr>
    </w:lvl>
    <w:lvl w:ilvl="1" w:tplc="04190019">
      <w:start w:val="1"/>
      <w:numFmt w:val="lowerLetter"/>
      <w:lvlText w:val="%2."/>
      <w:lvlJc w:val="left"/>
      <w:pPr>
        <w:ind w:left="1462" w:hanging="360"/>
      </w:pPr>
    </w:lvl>
    <w:lvl w:ilvl="2" w:tplc="0419001B">
      <w:start w:val="1"/>
      <w:numFmt w:val="lowerRoman"/>
      <w:lvlText w:val="%3."/>
      <w:lvlJc w:val="right"/>
      <w:pPr>
        <w:ind w:left="2182" w:hanging="180"/>
      </w:pPr>
    </w:lvl>
    <w:lvl w:ilvl="3" w:tplc="0419000F">
      <w:start w:val="1"/>
      <w:numFmt w:val="decimal"/>
      <w:lvlText w:val="%4."/>
      <w:lvlJc w:val="left"/>
      <w:pPr>
        <w:ind w:left="2902" w:hanging="360"/>
      </w:pPr>
    </w:lvl>
    <w:lvl w:ilvl="4" w:tplc="04190019">
      <w:start w:val="1"/>
      <w:numFmt w:val="lowerLetter"/>
      <w:lvlText w:val="%5."/>
      <w:lvlJc w:val="left"/>
      <w:pPr>
        <w:ind w:left="3622" w:hanging="360"/>
      </w:pPr>
    </w:lvl>
    <w:lvl w:ilvl="5" w:tplc="0419001B">
      <w:start w:val="1"/>
      <w:numFmt w:val="lowerRoman"/>
      <w:lvlText w:val="%6."/>
      <w:lvlJc w:val="right"/>
      <w:pPr>
        <w:ind w:left="4342" w:hanging="180"/>
      </w:pPr>
    </w:lvl>
    <w:lvl w:ilvl="6" w:tplc="0419000F">
      <w:start w:val="1"/>
      <w:numFmt w:val="decimal"/>
      <w:lvlText w:val="%7."/>
      <w:lvlJc w:val="left"/>
      <w:pPr>
        <w:ind w:left="5062" w:hanging="360"/>
      </w:pPr>
    </w:lvl>
    <w:lvl w:ilvl="7" w:tplc="04190019">
      <w:start w:val="1"/>
      <w:numFmt w:val="lowerLetter"/>
      <w:lvlText w:val="%8."/>
      <w:lvlJc w:val="left"/>
      <w:pPr>
        <w:ind w:left="5782" w:hanging="360"/>
      </w:pPr>
    </w:lvl>
    <w:lvl w:ilvl="8" w:tplc="0419001B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2015026A"/>
    <w:multiLevelType w:val="hybridMultilevel"/>
    <w:tmpl w:val="940290A8"/>
    <w:lvl w:ilvl="0" w:tplc="F0AA42A6">
      <w:start w:val="1"/>
      <w:numFmt w:val="decimal"/>
      <w:lvlText w:val="%1."/>
      <w:lvlJc w:val="left"/>
      <w:pPr>
        <w:ind w:left="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CEEC76">
      <w:start w:val="1"/>
      <w:numFmt w:val="lowerLetter"/>
      <w:lvlText w:val="%2"/>
      <w:lvlJc w:val="left"/>
      <w:pPr>
        <w:ind w:left="1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7B4FF6C">
      <w:start w:val="1"/>
      <w:numFmt w:val="lowerRoman"/>
      <w:lvlText w:val="%3"/>
      <w:lvlJc w:val="left"/>
      <w:pPr>
        <w:ind w:left="2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FC6F1B4">
      <w:start w:val="1"/>
      <w:numFmt w:val="decimal"/>
      <w:lvlText w:val="%4"/>
      <w:lvlJc w:val="left"/>
      <w:pPr>
        <w:ind w:left="2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902184">
      <w:start w:val="1"/>
      <w:numFmt w:val="lowerLetter"/>
      <w:lvlText w:val="%5"/>
      <w:lvlJc w:val="left"/>
      <w:pPr>
        <w:ind w:left="3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E0111E">
      <w:start w:val="1"/>
      <w:numFmt w:val="lowerRoman"/>
      <w:lvlText w:val="%6"/>
      <w:lvlJc w:val="left"/>
      <w:pPr>
        <w:ind w:left="4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3E7F62">
      <w:start w:val="1"/>
      <w:numFmt w:val="decimal"/>
      <w:lvlText w:val="%7"/>
      <w:lvlJc w:val="left"/>
      <w:pPr>
        <w:ind w:left="5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2E24D0E">
      <w:start w:val="1"/>
      <w:numFmt w:val="lowerLetter"/>
      <w:lvlText w:val="%8"/>
      <w:lvlJc w:val="left"/>
      <w:pPr>
        <w:ind w:left="5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576DE9C">
      <w:start w:val="1"/>
      <w:numFmt w:val="lowerRoman"/>
      <w:lvlText w:val="%9"/>
      <w:lvlJc w:val="left"/>
      <w:pPr>
        <w:ind w:left="6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5044483"/>
    <w:multiLevelType w:val="hybridMultilevel"/>
    <w:tmpl w:val="94E496AE"/>
    <w:lvl w:ilvl="0" w:tplc="1222E240">
      <w:start w:val="3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AFCB574">
      <w:start w:val="1"/>
      <w:numFmt w:val="lowerLetter"/>
      <w:lvlText w:val="%2"/>
      <w:lvlJc w:val="left"/>
      <w:pPr>
        <w:ind w:left="14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0ECD0A0">
      <w:start w:val="1"/>
      <w:numFmt w:val="lowerRoman"/>
      <w:lvlText w:val="%3"/>
      <w:lvlJc w:val="left"/>
      <w:pPr>
        <w:ind w:left="2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FF4DE06">
      <w:start w:val="1"/>
      <w:numFmt w:val="decimal"/>
      <w:lvlText w:val="%4"/>
      <w:lvlJc w:val="left"/>
      <w:pPr>
        <w:ind w:left="28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67240E4">
      <w:start w:val="1"/>
      <w:numFmt w:val="lowerLetter"/>
      <w:lvlText w:val="%5"/>
      <w:lvlJc w:val="left"/>
      <w:pPr>
        <w:ind w:left="36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9B0A9D8">
      <w:start w:val="1"/>
      <w:numFmt w:val="lowerRoman"/>
      <w:lvlText w:val="%6"/>
      <w:lvlJc w:val="left"/>
      <w:pPr>
        <w:ind w:left="43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08AD8EA">
      <w:start w:val="1"/>
      <w:numFmt w:val="decimal"/>
      <w:lvlText w:val="%7"/>
      <w:lvlJc w:val="left"/>
      <w:pPr>
        <w:ind w:left="50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2C66AE">
      <w:start w:val="1"/>
      <w:numFmt w:val="lowerLetter"/>
      <w:lvlText w:val="%8"/>
      <w:lvlJc w:val="left"/>
      <w:pPr>
        <w:ind w:left="57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ACC85A">
      <w:start w:val="1"/>
      <w:numFmt w:val="lowerRoman"/>
      <w:lvlText w:val="%9"/>
      <w:lvlJc w:val="left"/>
      <w:pPr>
        <w:ind w:left="64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0381721"/>
    <w:multiLevelType w:val="hybridMultilevel"/>
    <w:tmpl w:val="FDB8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34431D"/>
    <w:rsid w:val="00392367"/>
    <w:rsid w:val="003A783E"/>
    <w:rsid w:val="004D0812"/>
    <w:rsid w:val="0054224E"/>
    <w:rsid w:val="006344CA"/>
    <w:rsid w:val="00650FA6"/>
    <w:rsid w:val="009D4869"/>
    <w:rsid w:val="00CC782A"/>
    <w:rsid w:val="00F8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8AB0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styleId="a8">
    <w:name w:val="Hyperlink"/>
    <w:basedOn w:val="a0"/>
    <w:uiPriority w:val="99"/>
    <w:unhideWhenUsed/>
    <w:rsid w:val="00CC782A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CC7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C782A"/>
    <w:pPr>
      <w:spacing w:line="256" w:lineRule="auto"/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F87A22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F87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7A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otball_tulu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6</cp:revision>
  <cp:lastPrinted>2025-05-28T04:44:00Z</cp:lastPrinted>
  <dcterms:created xsi:type="dcterms:W3CDTF">2025-05-28T04:42:00Z</dcterms:created>
  <dcterms:modified xsi:type="dcterms:W3CDTF">2026-08-17T08:06:00Z</dcterms:modified>
</cp:coreProperties>
</file>