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5F3F3" w14:textId="77777777" w:rsidR="00CB34E4" w:rsidRDefault="00CB34E4" w:rsidP="00CB34E4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139C881F" w14:textId="77777777" w:rsidR="00CB34E4" w:rsidRDefault="00CB34E4" w:rsidP="00CB3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Pr="007B1217">
        <w:rPr>
          <w:rFonts w:ascii="Times New Roman" w:eastAsia="Times New Roman" w:hAnsi="Times New Roman"/>
          <w:color w:val="000000" w:themeColor="text1"/>
          <w:sz w:val="28"/>
          <w:szCs w:val="28"/>
        </w:rPr>
        <w:t>Сделаем праздник Ярче!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771ED4BE" w14:textId="77777777" w:rsidR="00CB34E4" w:rsidRPr="007862AF" w:rsidRDefault="00CB34E4" w:rsidP="00CB34E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CB34E4" w:rsidRPr="007862AF" w14:paraId="46259D48" w14:textId="77777777" w:rsidTr="00CB34E4">
        <w:trPr>
          <w:tblHeader/>
        </w:trPr>
        <w:tc>
          <w:tcPr>
            <w:tcW w:w="710" w:type="dxa"/>
            <w:vAlign w:val="center"/>
          </w:tcPr>
          <w:p w14:paraId="74D461CD" w14:textId="77777777" w:rsidR="00CB34E4" w:rsidRPr="007862AF" w:rsidRDefault="00CB34E4" w:rsidP="00CB34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12B8DB27" w14:textId="77777777" w:rsidR="00CB34E4" w:rsidRPr="007862AF" w:rsidRDefault="00CB34E4" w:rsidP="00CB34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58BC2D60" w14:textId="77777777" w:rsidR="00CB34E4" w:rsidRPr="007862AF" w:rsidRDefault="00CB34E4" w:rsidP="00CB34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CB34E4" w:rsidRPr="007862AF" w14:paraId="5C152271" w14:textId="77777777" w:rsidTr="00CB34E4">
        <w:tc>
          <w:tcPr>
            <w:tcW w:w="710" w:type="dxa"/>
            <w:vAlign w:val="center"/>
          </w:tcPr>
          <w:p w14:paraId="2C0FB218" w14:textId="77777777" w:rsidR="00CB34E4" w:rsidRPr="007862AF" w:rsidRDefault="00CB34E4" w:rsidP="00CB34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712FFB83" w14:textId="77777777" w:rsidR="00CB34E4" w:rsidRPr="007862AF" w:rsidRDefault="00CB34E4" w:rsidP="00CB34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58E72B95" w14:textId="77777777" w:rsidR="00CB34E4" w:rsidRPr="00FB4E27" w:rsidRDefault="00CB34E4" w:rsidP="00A07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2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Сделаем праздник Ярче!</w:t>
            </w:r>
            <w:r w:rsidRPr="00FB4E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8D0C4A7" w14:textId="77777777" w:rsidR="00CB34E4" w:rsidRPr="007862AF" w:rsidRDefault="00CB34E4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B2" w:rsidRPr="007862AF" w14:paraId="1AE6D577" w14:textId="77777777" w:rsidTr="0074277C">
        <w:tc>
          <w:tcPr>
            <w:tcW w:w="710" w:type="dxa"/>
            <w:vAlign w:val="center"/>
          </w:tcPr>
          <w:p w14:paraId="31D738D8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28AC909C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</w:tcPr>
          <w:p w14:paraId="7F3477DA" w14:textId="4FBA1D5E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B46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A07FB2" w:rsidRPr="007862AF" w14:paraId="3697A0DB" w14:textId="77777777" w:rsidTr="00CB34E4">
        <w:tc>
          <w:tcPr>
            <w:tcW w:w="710" w:type="dxa"/>
            <w:vAlign w:val="center"/>
          </w:tcPr>
          <w:p w14:paraId="24980608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772C258A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405C6FEF" w14:textId="77777777" w:rsidR="00A07FB2" w:rsidRDefault="00A07FB2" w:rsidP="00A07F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353EF9EB" w14:textId="77777777" w:rsidR="00A07FB2" w:rsidRDefault="00A07FB2" w:rsidP="00A07FB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73A907A8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B2" w:rsidRPr="007862AF" w14:paraId="721D7092" w14:textId="77777777" w:rsidTr="00CB34E4">
        <w:tc>
          <w:tcPr>
            <w:tcW w:w="710" w:type="dxa"/>
            <w:vAlign w:val="center"/>
          </w:tcPr>
          <w:p w14:paraId="7202CFE4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70EE51F7" w14:textId="445B45FF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01CB5F8E" w14:textId="2FA58AD2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07FB2" w:rsidRPr="007862AF" w14:paraId="75C38188" w14:textId="77777777" w:rsidTr="00CB34E4">
        <w:tc>
          <w:tcPr>
            <w:tcW w:w="710" w:type="dxa"/>
            <w:vAlign w:val="center"/>
          </w:tcPr>
          <w:p w14:paraId="6E7494C3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097BFA33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7CCB55C7" w14:textId="1FF4A7D6" w:rsidR="00A07FB2" w:rsidRDefault="00A07FB2" w:rsidP="00A07FB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Юдина Ольга Валерьевна, Говорин Антон Николаевич, Арутюнян Тамара Аветисовна, Соболева Ирина Васильевна, Якубова Татьяна Борисовна, Наговицына Алена Андреевна</w:t>
            </w:r>
            <w:r w:rsidRPr="00CA026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инициативная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группа, состоящая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пяти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 (решение Думы города Тулуна от 31.05.2023 № 24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7F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743A25A8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B2" w:rsidRPr="007862AF" w14:paraId="35D02F16" w14:textId="77777777" w:rsidTr="00CB34E4">
        <w:tc>
          <w:tcPr>
            <w:tcW w:w="710" w:type="dxa"/>
            <w:vAlign w:val="center"/>
          </w:tcPr>
          <w:p w14:paraId="54A42C76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394A8D8C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18BEB3D6" w14:textId="77777777" w:rsidR="00A07FB2" w:rsidRDefault="00A07FB2" w:rsidP="00A07FB2">
            <w:pPr>
              <w:pStyle w:val="aa"/>
              <w:jc w:val="both"/>
            </w:pPr>
            <w:r>
              <w:t>Центральная улица Ленина — главная визитная карточка города и основная площадка для общегородских праздников — не имеет стационарного светового оформления. В преддверии столетнего юбилея, когда город ожидает масштабные торжества, улица остается неукрашенной, что не соответствует ни статусу события, ни ожиданиям тысяч жителей и гостей. Временные украшения не решают проблему системно: они требуют постоянных затрат, быстро выходят из строя и не создают целостной праздничной картины.</w:t>
            </w:r>
          </w:p>
          <w:p w14:paraId="7C251629" w14:textId="3C5D968E" w:rsidR="00A07FB2" w:rsidRPr="007862AF" w:rsidRDefault="00A07FB2" w:rsidP="00AB4521">
            <w:pPr>
              <w:pStyle w:val="aa"/>
              <w:jc w:val="both"/>
            </w:pPr>
            <w:r>
              <w:lastRenderedPageBreak/>
              <w:t>Особенно остро проблема проявляется в вечернее время, когда отсутствие выразительной подсветки делает улицу тусклой, а праздничное настроение «гаснет» с наступлением сумерек. Без современного оформления главная улица не может стать центром притяжения, а отсутствие многофункциональной инфраструктуры ограничивает возможности для проведения других городских мероприятий в течение года.</w:t>
            </w:r>
          </w:p>
        </w:tc>
      </w:tr>
      <w:tr w:rsidR="00A07FB2" w:rsidRPr="007862AF" w14:paraId="3CD2F05A" w14:textId="77777777" w:rsidTr="00CB34E4">
        <w:tc>
          <w:tcPr>
            <w:tcW w:w="710" w:type="dxa"/>
            <w:vAlign w:val="center"/>
          </w:tcPr>
          <w:p w14:paraId="0EAB3324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58D59EE1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681E87FC" w14:textId="77777777" w:rsidR="00A07FB2" w:rsidRPr="00FB0FB9" w:rsidRDefault="00A07FB2" w:rsidP="00AB4521">
            <w:pPr>
              <w:pStyle w:val="aa"/>
              <w:spacing w:before="0" w:beforeAutospacing="0" w:after="0" w:afterAutospacing="0"/>
              <w:jc w:val="both"/>
            </w:pPr>
            <w:r w:rsidRPr="00FB0FB9">
              <w:t>Проект будет реализован в самом сердце города — на главной улице Ленина, от школы №1 до городской площади «На все 100», где развернется основное празднование столетнего юбилея. На каждой опоре уличного освещения мы предлагаем установить светодиодные консоли в виде разноцветных фейерверков. Эти световые композиции создадут эффект непрекращающегося салюта, наполнив вечерний город атмосферой радости и торжества.</w:t>
            </w:r>
          </w:p>
          <w:p w14:paraId="7653AB4E" w14:textId="77777777" w:rsidR="00A07FB2" w:rsidRDefault="00A07FB2" w:rsidP="00AB45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B9">
              <w:rPr>
                <w:rFonts w:ascii="Times New Roman" w:hAnsi="Times New Roman" w:cs="Times New Roman"/>
                <w:sz w:val="24"/>
                <w:szCs w:val="24"/>
              </w:rPr>
              <w:t>Проект — это не просто украшение, а способ превратить главную пешеходную артерию в единое праздничное пространство. Яркие огни подчеркнут значимость юбилейного события, подарят жителям и гостям незабываемые впечатления и станут великолепным фоном для памятных фотографий. Реализация этой идеи сделает празднование 100-летия города по-настоящему ярким и запоминающимся для каждого.</w:t>
            </w:r>
          </w:p>
          <w:p w14:paraId="02DFCA99" w14:textId="77777777" w:rsidR="00A07FB2" w:rsidRPr="00430E59" w:rsidRDefault="00A07FB2" w:rsidP="00AB4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77B">
              <w:rPr>
                <w:rFonts w:ascii="Times New Roman" w:hAnsi="Times New Roman"/>
                <w:sz w:val="24"/>
                <w:szCs w:val="24"/>
              </w:rPr>
              <w:t>Благоустройство данной территории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 xml:space="preserve"> позволит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E6BFB6A" w14:textId="77777777" w:rsidR="00A07FB2" w:rsidRPr="00430E59" w:rsidRDefault="00A07FB2" w:rsidP="00AB45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DD6"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r>
              <w:rPr>
                <w:rFonts w:ascii="Times New Roman" w:hAnsi="Times New Roman"/>
                <w:sz w:val="24"/>
                <w:szCs w:val="24"/>
              </w:rPr>
              <w:t>уникальность и неповторимость общественного пространства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98F550" w14:textId="77777777" w:rsidR="00A07FB2" w:rsidRPr="00ED2DD6" w:rsidRDefault="00A07FB2" w:rsidP="00AB45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улучшить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качество жизни населения города Тулуна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A07ECCE" w14:textId="0A306B48" w:rsidR="00A07FB2" w:rsidRDefault="00A07FB2" w:rsidP="00AB45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увеличить количество инициативных граждан, принимающих участие в принятии решений по вопросам благоустройства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63CFD6D" w14:textId="7D1486A8" w:rsidR="00A07FB2" w:rsidRPr="007862AF" w:rsidRDefault="00A07FB2" w:rsidP="00AB4521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B9">
              <w:rPr>
                <w:rFonts w:ascii="Times New Roman" w:hAnsi="Times New Roman"/>
                <w:sz w:val="24"/>
                <w:szCs w:val="24"/>
              </w:rPr>
              <w:t>сформировать у населения города бережное и ответственное отношения к объектам благоустройства города Тулуна.</w:t>
            </w:r>
            <w:r w:rsidRPr="00FB0FB9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A07FB2" w:rsidRPr="007862AF" w14:paraId="235E3BBA" w14:textId="77777777" w:rsidTr="00CB34E4">
        <w:tc>
          <w:tcPr>
            <w:tcW w:w="710" w:type="dxa"/>
            <w:vAlign w:val="center"/>
          </w:tcPr>
          <w:p w14:paraId="035B778D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6706214E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7138994E" w14:textId="3AED5030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>2 200 000,00 (Два миллиона двести тысяч рублей) 00 коп.</w:t>
            </w:r>
          </w:p>
        </w:tc>
      </w:tr>
      <w:tr w:rsidR="00A07FB2" w:rsidRPr="007862AF" w14:paraId="21872846" w14:textId="77777777" w:rsidTr="00CB34E4">
        <w:tc>
          <w:tcPr>
            <w:tcW w:w="710" w:type="dxa"/>
            <w:vAlign w:val="center"/>
          </w:tcPr>
          <w:p w14:paraId="74B844CC" w14:textId="1234922D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5C343EF8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5B60897B" w14:textId="1BBE94EA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>Май-июнь 2027</w:t>
            </w:r>
          </w:p>
        </w:tc>
      </w:tr>
      <w:tr w:rsidR="00A07FB2" w:rsidRPr="007862AF" w14:paraId="59FE9138" w14:textId="77777777" w:rsidTr="00CB34E4">
        <w:tc>
          <w:tcPr>
            <w:tcW w:w="710" w:type="dxa"/>
            <w:vAlign w:val="center"/>
          </w:tcPr>
          <w:p w14:paraId="715F6843" w14:textId="65BEE014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742FCA39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686DDE85" w14:textId="77777777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07FB2" w:rsidRPr="007862AF" w14:paraId="2E680E0C" w14:textId="77777777" w:rsidTr="00CB34E4">
        <w:tc>
          <w:tcPr>
            <w:tcW w:w="710" w:type="dxa"/>
            <w:vAlign w:val="center"/>
          </w:tcPr>
          <w:p w14:paraId="161609AE" w14:textId="6DE809CF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14:paraId="667E271C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10AF4147" w14:textId="2CE9ADA9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образование – «город Тулун»</w:t>
            </w:r>
          </w:p>
        </w:tc>
      </w:tr>
      <w:tr w:rsidR="00A07FB2" w:rsidRPr="007862AF" w14:paraId="61BBE4F6" w14:textId="77777777" w:rsidTr="00CB34E4">
        <w:tc>
          <w:tcPr>
            <w:tcW w:w="710" w:type="dxa"/>
            <w:vAlign w:val="center"/>
          </w:tcPr>
          <w:p w14:paraId="68EFA03F" w14:textId="0E6C5419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14:paraId="4BE39270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7475AEB2" w14:textId="1BB7FC58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Тулун</w:t>
            </w:r>
          </w:p>
        </w:tc>
      </w:tr>
      <w:tr w:rsidR="00A07FB2" w:rsidRPr="007862AF" w14:paraId="5AA3C4EF" w14:textId="77777777" w:rsidTr="00CB34E4">
        <w:tc>
          <w:tcPr>
            <w:tcW w:w="710" w:type="dxa"/>
            <w:vAlign w:val="center"/>
          </w:tcPr>
          <w:p w14:paraId="004BACC7" w14:textId="42CA88C8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14:paraId="723007FC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37AF4982" w14:textId="7C588E89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(от МБОУ СОШ №1 до городской площади «На все 100»)</w:t>
            </w:r>
          </w:p>
        </w:tc>
      </w:tr>
      <w:tr w:rsidR="00A07FB2" w:rsidRPr="00A07FB2" w14:paraId="13A2B1A7" w14:textId="77777777" w:rsidTr="00CB34E4">
        <w:tc>
          <w:tcPr>
            <w:tcW w:w="710" w:type="dxa"/>
            <w:vAlign w:val="center"/>
          </w:tcPr>
          <w:p w14:paraId="5552390D" w14:textId="462CB5F4" w:rsidR="00A07FB2" w:rsidRPr="007862AF" w:rsidRDefault="00A07FB2" w:rsidP="00A07F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14:paraId="4E639185" w14:textId="77777777" w:rsidR="00A07FB2" w:rsidRPr="007862AF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5CD28770" w14:textId="32372AB6" w:rsidR="00A07FB2" w:rsidRPr="00CB34E4" w:rsidRDefault="00A07FB2" w:rsidP="00A07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3B37F6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olga.yudina@mail.ru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A80716E" w14:textId="0ADA52B9" w:rsidR="00573A5D" w:rsidRPr="00A07FB2" w:rsidRDefault="00573A5D" w:rsidP="00573A5D">
      <w:pPr>
        <w:spacing w:after="0" w:line="240" w:lineRule="auto"/>
        <w:ind w:firstLine="709"/>
        <w:jc w:val="both"/>
        <w:rPr>
          <w:lang w:val="en-US"/>
        </w:rPr>
      </w:pPr>
    </w:p>
    <w:p w14:paraId="5E27C1A1" w14:textId="473B5A20" w:rsidR="00573A5D" w:rsidRPr="00573A5D" w:rsidRDefault="00573A5D" w:rsidP="00573A5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b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24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sectPr w:rsidR="00573A5D" w:rsidRPr="00573A5D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38607" w14:textId="77777777" w:rsidR="0084471B" w:rsidRDefault="0084471B" w:rsidP="00091CE6">
      <w:pPr>
        <w:spacing w:after="0" w:line="240" w:lineRule="auto"/>
      </w:pPr>
      <w:r>
        <w:separator/>
      </w:r>
    </w:p>
  </w:endnote>
  <w:endnote w:type="continuationSeparator" w:id="0">
    <w:p w14:paraId="2B31F88B" w14:textId="77777777" w:rsidR="0084471B" w:rsidRDefault="0084471B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966CA" w14:textId="77777777" w:rsidR="0084471B" w:rsidRDefault="0084471B" w:rsidP="00091CE6">
      <w:pPr>
        <w:spacing w:after="0" w:line="240" w:lineRule="auto"/>
      </w:pPr>
      <w:r>
        <w:separator/>
      </w:r>
    </w:p>
  </w:footnote>
  <w:footnote w:type="continuationSeparator" w:id="0">
    <w:p w14:paraId="300F0835" w14:textId="77777777" w:rsidR="0084471B" w:rsidRDefault="0084471B" w:rsidP="00091CE6">
      <w:pPr>
        <w:spacing w:after="0" w:line="240" w:lineRule="auto"/>
      </w:pPr>
      <w:r>
        <w:continuationSeparator/>
      </w:r>
    </w:p>
  </w:footnote>
  <w:footnote w:id="1">
    <w:p w14:paraId="268536DC" w14:textId="77777777" w:rsidR="00A07FB2" w:rsidRDefault="00A07FB2" w:rsidP="00CB34E4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B5127" w14:textId="09ECCDCB" w:rsidR="00E63C75" w:rsidRPr="00E63C75" w:rsidRDefault="0084471B">
    <w:pPr>
      <w:pStyle w:val="a3"/>
      <w:jc w:val="center"/>
      <w:rPr>
        <w:rFonts w:ascii="Times New Roman" w:hAnsi="Times New Roman"/>
        <w:sz w:val="20"/>
        <w:szCs w:val="20"/>
      </w:rPr>
    </w:pPr>
  </w:p>
  <w:p w14:paraId="0F153F3B" w14:textId="77777777" w:rsidR="00E63C75" w:rsidRPr="00E63C75" w:rsidRDefault="0084471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783E"/>
    <w:rsid w:val="0054224E"/>
    <w:rsid w:val="00573A5D"/>
    <w:rsid w:val="006344CA"/>
    <w:rsid w:val="00650FA6"/>
    <w:rsid w:val="0084471B"/>
    <w:rsid w:val="009D4869"/>
    <w:rsid w:val="00A07FB2"/>
    <w:rsid w:val="00AB4521"/>
    <w:rsid w:val="00CB34E4"/>
    <w:rsid w:val="00F9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B4C5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CB3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34E4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CB3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B34E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73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yud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6</cp:revision>
  <cp:lastPrinted>2025-05-28T04:44:00Z</cp:lastPrinted>
  <dcterms:created xsi:type="dcterms:W3CDTF">2025-05-28T04:42:00Z</dcterms:created>
  <dcterms:modified xsi:type="dcterms:W3CDTF">2026-08-17T03:23:00Z</dcterms:modified>
</cp:coreProperties>
</file>