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02E76" w14:textId="77777777" w:rsidR="0013654B" w:rsidRDefault="0013654B" w:rsidP="0013654B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69933C75" w14:textId="0925F93D" w:rsidR="0013654B" w:rsidRDefault="0013654B" w:rsidP="00136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Администрация муниципального образования – «город Тулун» извещает заинтересованных жителей города Тулуна о поступлении инициативного проекта – </w:t>
      </w:r>
      <w:r w:rsidRPr="0013654B">
        <w:rPr>
          <w:rFonts w:ascii="Times New Roman" w:eastAsia="Times New Roman" w:hAnsi="Times New Roman"/>
          <w:color w:val="000000" w:themeColor="text1"/>
          <w:sz w:val="28"/>
          <w:szCs w:val="28"/>
        </w:rPr>
        <w:t>«СЕМЬЯ. СПОРТ. ТРАДИЦИИ»</w:t>
      </w:r>
    </w:p>
    <w:p w14:paraId="50833B4E" w14:textId="77777777" w:rsidR="0013654B" w:rsidRPr="007862AF" w:rsidRDefault="0013654B" w:rsidP="0013654B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13654B" w:rsidRPr="007862AF" w14:paraId="54C41760" w14:textId="77777777" w:rsidTr="00204FDC">
        <w:trPr>
          <w:tblHeader/>
        </w:trPr>
        <w:tc>
          <w:tcPr>
            <w:tcW w:w="710" w:type="dxa"/>
            <w:vAlign w:val="center"/>
          </w:tcPr>
          <w:p w14:paraId="55870144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3748770E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720C1665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13654B" w:rsidRPr="007862AF" w14:paraId="7873DC42" w14:textId="77777777" w:rsidTr="00204FDC">
        <w:tc>
          <w:tcPr>
            <w:tcW w:w="710" w:type="dxa"/>
            <w:vAlign w:val="center"/>
          </w:tcPr>
          <w:p w14:paraId="01C1B34B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7F07E98F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7B048BCB" w14:textId="282DC1BE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«СЕМЬЯ. СПОРТ. ТРАДИЦИИ»</w:t>
            </w:r>
          </w:p>
        </w:tc>
      </w:tr>
      <w:tr w:rsidR="0013654B" w:rsidRPr="007862AF" w14:paraId="18CCB9DC" w14:textId="77777777" w:rsidTr="00506A4D">
        <w:tc>
          <w:tcPr>
            <w:tcW w:w="710" w:type="dxa"/>
            <w:vAlign w:val="center"/>
          </w:tcPr>
          <w:p w14:paraId="0FD5D760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19B43A0C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</w:tcPr>
          <w:p w14:paraId="384F3342" w14:textId="77777777" w:rsidR="0013654B" w:rsidRPr="00C30C8D" w:rsidRDefault="0013654B" w:rsidP="0013654B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C30C8D">
              <w:rPr>
                <w:color w:val="000000"/>
              </w:rPr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 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  <w:p w14:paraId="32238C5E" w14:textId="546EC382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54B" w:rsidRPr="007862AF" w14:paraId="227927D9" w14:textId="77777777" w:rsidTr="00204FDC">
        <w:tc>
          <w:tcPr>
            <w:tcW w:w="710" w:type="dxa"/>
            <w:vAlign w:val="center"/>
          </w:tcPr>
          <w:p w14:paraId="0102D9E2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656D65FA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516E4D6E" w14:textId="77777777" w:rsidR="0013654B" w:rsidRPr="00981343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343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24C77366" w14:textId="77777777" w:rsidR="0013654B" w:rsidRPr="00981343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343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о Иркутской области на период до 2036 года, утвержденного Законом Иркутской области от 10.01.2022 № 15-ОЗ</w:t>
            </w:r>
          </w:p>
          <w:p w14:paraId="0DEB53C4" w14:textId="77777777" w:rsidR="0013654B" w:rsidRPr="00981343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343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№ 2501-р от 11.09.2024 г. «Стратегия государственной культурной политики на период до 2030 года»</w:t>
            </w:r>
          </w:p>
          <w:p w14:paraId="2CC52715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54B" w:rsidRPr="007862AF" w14:paraId="6858D0C0" w14:textId="77777777" w:rsidTr="00204FDC">
        <w:tc>
          <w:tcPr>
            <w:tcW w:w="710" w:type="dxa"/>
            <w:vAlign w:val="center"/>
          </w:tcPr>
          <w:p w14:paraId="1CFA73CB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4F3902EB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5931D8D9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654B" w:rsidRPr="007862AF" w14:paraId="729A5CA1" w14:textId="77777777" w:rsidTr="00204FDC">
        <w:tc>
          <w:tcPr>
            <w:tcW w:w="710" w:type="dxa"/>
            <w:vAlign w:val="center"/>
          </w:tcPr>
          <w:p w14:paraId="324D4060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58AB688F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78F739DD" w14:textId="77777777" w:rsidR="0013654B" w:rsidRP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1.Иванцова Ирина Геннадьевна</w:t>
            </w:r>
          </w:p>
          <w:p w14:paraId="3F73C540" w14:textId="77777777" w:rsidR="0013654B" w:rsidRP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2.Ефремкина Марина Александровна</w:t>
            </w:r>
          </w:p>
          <w:p w14:paraId="57630CBA" w14:textId="77777777" w:rsidR="0013654B" w:rsidRP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3.Ефремкина Екатерина Сергеевна</w:t>
            </w:r>
          </w:p>
          <w:p w14:paraId="0DEC2BAB" w14:textId="7398F42E" w:rsidR="0013654B" w:rsidRP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Московских Юлия Сергеевна</w:t>
            </w:r>
          </w:p>
          <w:p w14:paraId="7197BADF" w14:textId="77777777" w:rsid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65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5.Грищенко Валентина Васильевна</w:t>
            </w:r>
          </w:p>
          <w:p w14:paraId="42D70CF1" w14:textId="0607BAD9" w:rsidR="0013654B" w:rsidRDefault="0013654B" w:rsidP="0013654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(решение Думы города Тулуна от 31.05.2023 № 24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7F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4F184EF8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54B" w:rsidRPr="007862AF" w14:paraId="54B8C461" w14:textId="77777777" w:rsidTr="00204FDC">
        <w:tc>
          <w:tcPr>
            <w:tcW w:w="710" w:type="dxa"/>
            <w:vAlign w:val="center"/>
          </w:tcPr>
          <w:p w14:paraId="26E072D8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0BA280BE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проблемы, решение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7BCF5FD5" w14:textId="04D8A6BE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«СЕМЬЯ.СПОРТ.ТРАДИЦИИ»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инициатива, которая объединяет идеи укрепления семейных связей через физи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ческую активность и сохранение культурных традиций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. Ученики школы № 1 еще ранее являлись организаторами и участниками традиционных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народных и спортивных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игр, проводили не только встречи ветеранов баскетбола и иных игровых видов спорта, но и брали во внимание народные игры нашей местности. Так, в актив ученического самоуправления «Школа как город»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«Виноградовских стартов». </w:t>
            </w:r>
          </w:p>
          <w:p w14:paraId="5D9C7420" w14:textId="06817CE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Стремление ребят заниматься спортом, познавать культуру малой родины, сохранять традиционную культуру через подвижные игры было одобрено представителями родительской общественности школы и представителями краеведческого музея им. П.И.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Гущина. </w:t>
            </w:r>
          </w:p>
          <w:p w14:paraId="561FD24E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Идея возрождения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таких мероприятий, как 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«Виноградовски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вновь окрепла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и было решено вновь их сделать традиционными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Есть инициативы и организаторские задумки, но </w:t>
            </w:r>
            <w:r w:rsidRPr="004F73C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необходимая материально-техническая база.</w:t>
            </w:r>
          </w:p>
          <w:p w14:paraId="1DD3DCA5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Также в школе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 организуются для учащихся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программам внеурочной деятельности «Народные игры» и «Спортивные игры», что требует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постоянного обновления спортивного оборудования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C46567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спортивный инвентарь позволит в самой массовой школе города сделать занятия спортом привлекательнее, а также позволит привлечь внимание детско-родительской общественности к изучению народной культуры. </w:t>
            </w:r>
          </w:p>
          <w:p w14:paraId="00731ADB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Таким образом, основные цели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D9EF64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вовлечение учащихся и родителей школы и города к занятиям национальными видами спорта, </w:t>
            </w:r>
          </w:p>
          <w:p w14:paraId="75C1B321" w14:textId="77777777" w:rsidR="0013654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>популяризаци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5551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для России русских народных игр, сохранение культуры и традиций малой Родины, </w:t>
            </w:r>
          </w:p>
          <w:p w14:paraId="331200E3" w14:textId="2302028F" w:rsidR="0013654B" w:rsidRPr="007862AF" w:rsidRDefault="0013654B" w:rsidP="0013654B">
            <w:pPr>
              <w:pStyle w:val="a8"/>
              <w:spacing w:before="0" w:beforeAutospacing="0" w:after="0" w:afterAutospacing="0"/>
              <w:jc w:val="both"/>
            </w:pPr>
            <w:r>
              <w:t>-</w:t>
            </w:r>
            <w:r w:rsidRPr="00785551">
              <w:t>популяризация семейного спорта.</w:t>
            </w:r>
          </w:p>
        </w:tc>
      </w:tr>
      <w:tr w:rsidR="0013654B" w:rsidRPr="007862AF" w14:paraId="38F10AA3" w14:textId="77777777" w:rsidTr="00204FDC">
        <w:tc>
          <w:tcPr>
            <w:tcW w:w="710" w:type="dxa"/>
            <w:vAlign w:val="center"/>
          </w:tcPr>
          <w:p w14:paraId="4F5294C1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2E218FF3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004B15AF" w14:textId="77777777" w:rsidR="0013654B" w:rsidRPr="0049333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Количественный показатель:</w:t>
            </w:r>
            <w:r w:rsidRPr="0049333B">
              <w:rPr>
                <w:rFonts w:ascii="Times New Roman" w:hAnsi="Times New Roman" w:cs="Times New Roman"/>
                <w:sz w:val="24"/>
                <w:szCs w:val="24"/>
              </w:rPr>
              <w:t xml:space="preserve"> увеличится число детей, молодёжи, родителей, занимающихся спортом;</w:t>
            </w:r>
          </w:p>
          <w:p w14:paraId="5B8B8AE7" w14:textId="77777777" w:rsidR="0013654B" w:rsidRPr="0049333B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33B">
              <w:rPr>
                <w:rFonts w:ascii="Times New Roman" w:hAnsi="Times New Roman" w:cs="Times New Roman"/>
                <w:sz w:val="24"/>
                <w:szCs w:val="24"/>
              </w:rPr>
              <w:t>увеличится количество учебных организаций, оснащенных специализированным спортивным инвентарем и оборудованием для национальных видов спорта и игр.</w:t>
            </w:r>
          </w:p>
          <w:p w14:paraId="7F2E9402" w14:textId="135C9FD5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Качественный показатель:</w:t>
            </w:r>
            <w:r w:rsidRPr="0049333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333B">
              <w:rPr>
                <w:rFonts w:ascii="Times New Roman" w:hAnsi="Times New Roman" w:cs="Times New Roman"/>
                <w:sz w:val="24"/>
                <w:szCs w:val="24"/>
              </w:rPr>
              <w:t xml:space="preserve"> уважения к истории России, Сибири и города Тулуна,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спортивной инициативы детско-взрослого сообщества не только школы № 1, но и города.</w:t>
            </w:r>
          </w:p>
        </w:tc>
      </w:tr>
      <w:tr w:rsidR="0013654B" w:rsidRPr="007862AF" w14:paraId="56388835" w14:textId="77777777" w:rsidTr="00204FDC">
        <w:tc>
          <w:tcPr>
            <w:tcW w:w="710" w:type="dxa"/>
            <w:vAlign w:val="center"/>
          </w:tcPr>
          <w:p w14:paraId="1231D713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1D14AECC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расчет необходимых расходов на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3D82991B" w14:textId="13CE79A6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1 500</w:t>
            </w: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 xml:space="preserve"> 000,00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 xml:space="preserve"> миллион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пятьсот</w:t>
            </w: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рублей) </w:t>
            </w:r>
          </w:p>
        </w:tc>
      </w:tr>
      <w:tr w:rsidR="0013654B" w:rsidRPr="007862AF" w14:paraId="25418016" w14:textId="77777777" w:rsidTr="00204FDC">
        <w:tc>
          <w:tcPr>
            <w:tcW w:w="710" w:type="dxa"/>
            <w:vAlign w:val="center"/>
          </w:tcPr>
          <w:p w14:paraId="51CE4C91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725C456B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58E0058B" w14:textId="313328C2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54B">
              <w:rPr>
                <w:rFonts w:ascii="Times New Roman" w:hAnsi="Times New Roman" w:cs="Times New Roman"/>
                <w:sz w:val="24"/>
                <w:szCs w:val="24"/>
              </w:rPr>
              <w:t>Февраль 2027 года - октябрь 2027 года</w:t>
            </w:r>
          </w:p>
        </w:tc>
      </w:tr>
      <w:tr w:rsidR="0013654B" w:rsidRPr="007862AF" w14:paraId="4D1147C0" w14:textId="77777777" w:rsidTr="00204FDC">
        <w:tc>
          <w:tcPr>
            <w:tcW w:w="710" w:type="dxa"/>
            <w:vAlign w:val="center"/>
          </w:tcPr>
          <w:p w14:paraId="5CDB969F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6F2E284D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58CD0A4E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654B" w:rsidRPr="007862AF" w14:paraId="4F75123A" w14:textId="77777777" w:rsidTr="00BA1890">
        <w:tc>
          <w:tcPr>
            <w:tcW w:w="710" w:type="dxa"/>
            <w:vAlign w:val="center"/>
          </w:tcPr>
          <w:p w14:paraId="2AFA5C6E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14:paraId="61B8ACF8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</w:tcPr>
          <w:p w14:paraId="04D08B1A" w14:textId="0265663E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6">
              <w:rPr>
                <w:rFonts w:ascii="Times New Roman" w:hAnsi="Times New Roman" w:cs="Times New Roman"/>
                <w:sz w:val="24"/>
                <w:szCs w:val="24"/>
              </w:rPr>
              <w:t>Городской округ муниципального образования – «город Тулун»</w:t>
            </w:r>
          </w:p>
        </w:tc>
      </w:tr>
      <w:tr w:rsidR="0013654B" w:rsidRPr="007862AF" w14:paraId="374CDA54" w14:textId="77777777" w:rsidTr="00BA1890">
        <w:tc>
          <w:tcPr>
            <w:tcW w:w="710" w:type="dxa"/>
            <w:vAlign w:val="center"/>
          </w:tcPr>
          <w:p w14:paraId="5949143C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14:paraId="639A217A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</w:tcPr>
          <w:p w14:paraId="2B0343CD" w14:textId="0FE813D0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6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13654B" w:rsidRPr="007862AF" w14:paraId="5C55B736" w14:textId="77777777" w:rsidTr="00BA1890">
        <w:tc>
          <w:tcPr>
            <w:tcW w:w="710" w:type="dxa"/>
            <w:vAlign w:val="center"/>
          </w:tcPr>
          <w:p w14:paraId="1A608D9A" w14:textId="77777777" w:rsidR="0013654B" w:rsidRPr="007862AF" w:rsidRDefault="0013654B" w:rsidP="001365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14:paraId="0525128F" w14:textId="77777777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</w:tcPr>
          <w:p w14:paraId="7A45A19B" w14:textId="7DEE3C79" w:rsidR="0013654B" w:rsidRPr="007862AF" w:rsidRDefault="0013654B" w:rsidP="00136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66">
              <w:rPr>
                <w:rFonts w:ascii="Times New Roman" w:hAnsi="Times New Roman" w:cs="Times New Roman"/>
                <w:sz w:val="24"/>
                <w:szCs w:val="24"/>
              </w:rPr>
              <w:t>ул. Ленина, № 101</w:t>
            </w:r>
          </w:p>
        </w:tc>
      </w:tr>
      <w:tr w:rsidR="0013654B" w:rsidRPr="009E09DC" w14:paraId="61CDC85F" w14:textId="77777777" w:rsidTr="00204FDC">
        <w:tc>
          <w:tcPr>
            <w:tcW w:w="710" w:type="dxa"/>
            <w:vAlign w:val="center"/>
          </w:tcPr>
          <w:p w14:paraId="5F626EDA" w14:textId="77777777" w:rsidR="0013654B" w:rsidRPr="007862AF" w:rsidRDefault="0013654B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14:paraId="5E439209" w14:textId="77777777" w:rsidR="0013654B" w:rsidRPr="007862AF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6146523D" w14:textId="76E6CEB7" w:rsidR="0013654B" w:rsidRPr="00CB34E4" w:rsidRDefault="0013654B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2504B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shola1@tulunedu.ru</w:t>
              </w:r>
            </w:hyperlink>
            <w:r w:rsidRPr="00136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E8CD907" w14:textId="77777777" w:rsidR="0013654B" w:rsidRPr="00A07FB2" w:rsidRDefault="0013654B" w:rsidP="0013654B">
      <w:pPr>
        <w:spacing w:after="0" w:line="240" w:lineRule="auto"/>
        <w:ind w:firstLine="709"/>
        <w:jc w:val="both"/>
        <w:rPr>
          <w:lang w:val="en-US"/>
        </w:rPr>
      </w:pPr>
    </w:p>
    <w:p w14:paraId="6C6EA653" w14:textId="6D0B4F47" w:rsidR="0013654B" w:rsidRPr="00573A5D" w:rsidRDefault="0013654B" w:rsidP="001365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9E09DC"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bookmarkStart w:id="2" w:name="_GoBack"/>
      <w:bookmarkEnd w:id="2"/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32EE22CB" w14:textId="77777777" w:rsidR="0096047D" w:rsidRPr="0013654B" w:rsidRDefault="009C56D9" w:rsidP="0013654B"/>
    <w:sectPr w:rsidR="0096047D" w:rsidRPr="0013654B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F11AB" w14:textId="77777777" w:rsidR="009C56D9" w:rsidRDefault="009C56D9" w:rsidP="00091CE6">
      <w:pPr>
        <w:spacing w:after="0" w:line="240" w:lineRule="auto"/>
      </w:pPr>
      <w:r>
        <w:separator/>
      </w:r>
    </w:p>
  </w:endnote>
  <w:endnote w:type="continuationSeparator" w:id="0">
    <w:p w14:paraId="237DD062" w14:textId="77777777" w:rsidR="009C56D9" w:rsidRDefault="009C56D9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E48F8" w14:textId="77777777" w:rsidR="009C56D9" w:rsidRDefault="009C56D9" w:rsidP="00091CE6">
      <w:pPr>
        <w:spacing w:after="0" w:line="240" w:lineRule="auto"/>
      </w:pPr>
      <w:r>
        <w:separator/>
      </w:r>
    </w:p>
  </w:footnote>
  <w:footnote w:type="continuationSeparator" w:id="0">
    <w:p w14:paraId="74DC3D3E" w14:textId="77777777" w:rsidR="009C56D9" w:rsidRDefault="009C56D9" w:rsidP="00091CE6">
      <w:pPr>
        <w:spacing w:after="0" w:line="240" w:lineRule="auto"/>
      </w:pPr>
      <w:r>
        <w:continuationSeparator/>
      </w:r>
    </w:p>
  </w:footnote>
  <w:footnote w:id="1">
    <w:p w14:paraId="6BEFB49D" w14:textId="77777777" w:rsidR="0013654B" w:rsidRDefault="0013654B" w:rsidP="0013654B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3797" w14:textId="16C6E6DA" w:rsidR="00E63C75" w:rsidRPr="00E63C75" w:rsidRDefault="009C56D9">
    <w:pPr>
      <w:pStyle w:val="a3"/>
      <w:jc w:val="center"/>
      <w:rPr>
        <w:rFonts w:ascii="Times New Roman" w:hAnsi="Times New Roman"/>
        <w:sz w:val="20"/>
        <w:szCs w:val="20"/>
      </w:rPr>
    </w:pPr>
  </w:p>
  <w:p w14:paraId="70EE8CFF" w14:textId="77777777" w:rsidR="00E63C75" w:rsidRPr="00E63C75" w:rsidRDefault="009C56D9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13654B"/>
    <w:rsid w:val="00392367"/>
    <w:rsid w:val="003A783E"/>
    <w:rsid w:val="0054224E"/>
    <w:rsid w:val="006344CA"/>
    <w:rsid w:val="00650FA6"/>
    <w:rsid w:val="006E25D9"/>
    <w:rsid w:val="00712D93"/>
    <w:rsid w:val="009C56D9"/>
    <w:rsid w:val="009D4869"/>
    <w:rsid w:val="009E09DC"/>
    <w:rsid w:val="00C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F3DA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136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3654B"/>
    <w:rPr>
      <w:color w:val="0563C1" w:themeColor="hyperlink"/>
      <w:u w:val="single"/>
    </w:rPr>
  </w:style>
  <w:style w:type="paragraph" w:customStyle="1" w:styleId="docdata">
    <w:name w:val="docdata"/>
    <w:aliases w:val="docy,v5,3871,bqiaagaaeyqcaaagiaiaaaofdaaabzmmaaaaaaaaaaaaaaaaaaaaaaaaaaaaaaaaaaaaaaaaaaaaaaaaaaaaaaaaaaaaaaaaaaaaaaaaaaaaaaaaaaaaaaaaaaaaaaaaaaaaaaaaaaaaaaaaaaaaaaaaaaaaaaaaaaaaaaaaaaaaaaaaaaaaaaaaaaaaaaaaaaaaaaaaaaaaaaaaaaaaaaaaaaaaaaaaaaaaaaaa"/>
    <w:basedOn w:val="a"/>
    <w:rsid w:val="00136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3654B"/>
    <w:rPr>
      <w:rFonts w:ascii="Calibri" w:eastAsiaTheme="minorEastAsia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654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3654B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Unresolved Mention"/>
    <w:basedOn w:val="a0"/>
    <w:uiPriority w:val="99"/>
    <w:semiHidden/>
    <w:unhideWhenUsed/>
    <w:rsid w:val="0013654B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CF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1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la1@tulun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2026-08-17T08:39:00Z</dcterms:modified>
</cp:coreProperties>
</file>