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50" w:rsidRDefault="00E778AC" w:rsidP="00E54F81">
      <w:pPr>
        <w:ind w:left="5670" w:right="-24"/>
        <w:jc w:val="both"/>
        <w:rPr>
          <w:sz w:val="26"/>
          <w:szCs w:val="26"/>
        </w:rPr>
      </w:pPr>
      <w:r>
        <w:rPr>
          <w:sz w:val="26"/>
          <w:szCs w:val="26"/>
        </w:rPr>
        <w:tab/>
      </w:r>
    </w:p>
    <w:p w:rsidR="00E54F81" w:rsidRDefault="00E54F81" w:rsidP="00E54F81">
      <w:pPr>
        <w:ind w:left="5670" w:right="-24"/>
        <w:jc w:val="both"/>
        <w:rPr>
          <w:sz w:val="26"/>
          <w:szCs w:val="26"/>
        </w:rPr>
      </w:pPr>
    </w:p>
    <w:p w:rsidR="00E54F81" w:rsidRDefault="00E54F81" w:rsidP="00E54F81">
      <w:pPr>
        <w:ind w:left="5670" w:right="-24"/>
        <w:jc w:val="both"/>
        <w:rPr>
          <w:sz w:val="26"/>
          <w:szCs w:val="26"/>
        </w:rPr>
      </w:pPr>
    </w:p>
    <w:p w:rsidR="00E54F81" w:rsidRDefault="00E54F81" w:rsidP="00E54F81">
      <w:pPr>
        <w:ind w:left="5670" w:right="-24"/>
        <w:jc w:val="both"/>
        <w:rPr>
          <w:sz w:val="26"/>
          <w:szCs w:val="26"/>
        </w:rPr>
      </w:pPr>
    </w:p>
    <w:p w:rsidR="00E54F81" w:rsidRDefault="00E54F81" w:rsidP="00E54F81">
      <w:pPr>
        <w:ind w:left="5670" w:right="-24"/>
        <w:jc w:val="both"/>
        <w:rPr>
          <w:sz w:val="26"/>
          <w:szCs w:val="26"/>
        </w:rPr>
      </w:pPr>
    </w:p>
    <w:p w:rsidR="00E54F81" w:rsidRDefault="00E54F81" w:rsidP="00E54F81">
      <w:pPr>
        <w:ind w:left="5670" w:right="-24"/>
        <w:jc w:val="both"/>
        <w:rPr>
          <w:sz w:val="26"/>
          <w:szCs w:val="26"/>
        </w:rPr>
      </w:pPr>
    </w:p>
    <w:p w:rsidR="00E54F81" w:rsidRDefault="00E54F81" w:rsidP="00E54F81">
      <w:pPr>
        <w:ind w:left="5670" w:right="-24"/>
        <w:jc w:val="both"/>
        <w:rPr>
          <w:sz w:val="26"/>
          <w:szCs w:val="26"/>
        </w:rPr>
      </w:pPr>
    </w:p>
    <w:p w:rsidR="00E54F81" w:rsidRDefault="00E54F81" w:rsidP="00E54F81">
      <w:pPr>
        <w:ind w:left="5670" w:right="-24"/>
        <w:jc w:val="both"/>
        <w:rPr>
          <w:sz w:val="26"/>
          <w:szCs w:val="26"/>
        </w:rPr>
      </w:pPr>
    </w:p>
    <w:p w:rsidR="00E54F81" w:rsidRDefault="00E54F81" w:rsidP="00E54F81">
      <w:pPr>
        <w:ind w:left="5670" w:right="-24"/>
        <w:jc w:val="both"/>
        <w:rPr>
          <w:sz w:val="26"/>
          <w:szCs w:val="26"/>
        </w:rPr>
      </w:pPr>
    </w:p>
    <w:p w:rsidR="00E54F81" w:rsidRPr="008404DF" w:rsidRDefault="00E54F81" w:rsidP="00E54F81">
      <w:pPr>
        <w:ind w:left="5670" w:right="-24"/>
        <w:jc w:val="both"/>
        <w:rPr>
          <w:sz w:val="26"/>
          <w:szCs w:val="26"/>
        </w:rPr>
      </w:pPr>
    </w:p>
    <w:p w:rsidR="00CA06BE" w:rsidRPr="008404DF" w:rsidRDefault="00CA06BE" w:rsidP="00A15323">
      <w:pPr>
        <w:ind w:right="-24" w:firstLine="709"/>
        <w:jc w:val="center"/>
        <w:rPr>
          <w:sz w:val="26"/>
          <w:szCs w:val="26"/>
        </w:rPr>
      </w:pPr>
    </w:p>
    <w:p w:rsidR="00CA06BE" w:rsidRPr="008404DF" w:rsidRDefault="00CA06BE" w:rsidP="00A15323">
      <w:pPr>
        <w:ind w:right="-24" w:firstLine="709"/>
        <w:jc w:val="center"/>
        <w:rPr>
          <w:sz w:val="26"/>
          <w:szCs w:val="26"/>
        </w:rPr>
      </w:pPr>
    </w:p>
    <w:p w:rsidR="00A77B98" w:rsidRPr="008404DF" w:rsidRDefault="00A77B98" w:rsidP="00A15323">
      <w:pPr>
        <w:ind w:right="-24" w:firstLine="709"/>
        <w:jc w:val="center"/>
        <w:rPr>
          <w:sz w:val="26"/>
          <w:szCs w:val="26"/>
        </w:rPr>
      </w:pPr>
    </w:p>
    <w:p w:rsidR="00CA06BE" w:rsidRPr="008404DF" w:rsidRDefault="00CA06BE" w:rsidP="00A15323">
      <w:pPr>
        <w:ind w:right="-24" w:firstLine="709"/>
        <w:jc w:val="center"/>
        <w:rPr>
          <w:sz w:val="26"/>
          <w:szCs w:val="26"/>
        </w:rPr>
      </w:pPr>
    </w:p>
    <w:p w:rsidR="00CA06BE" w:rsidRPr="008404DF" w:rsidRDefault="00CA06BE" w:rsidP="00A15323">
      <w:pPr>
        <w:ind w:right="-24" w:firstLine="709"/>
        <w:jc w:val="center"/>
        <w:rPr>
          <w:sz w:val="26"/>
          <w:szCs w:val="26"/>
        </w:rPr>
      </w:pPr>
    </w:p>
    <w:p w:rsidR="00476E50" w:rsidRPr="008404DF" w:rsidRDefault="00476E50" w:rsidP="00A15323">
      <w:pPr>
        <w:ind w:right="-24" w:firstLine="709"/>
        <w:jc w:val="center"/>
        <w:rPr>
          <w:sz w:val="26"/>
          <w:szCs w:val="26"/>
        </w:rPr>
      </w:pPr>
    </w:p>
    <w:p w:rsidR="00476E50" w:rsidRPr="008404DF" w:rsidRDefault="00476E50" w:rsidP="00A15323">
      <w:pPr>
        <w:ind w:right="-24" w:firstLine="709"/>
        <w:jc w:val="center"/>
        <w:rPr>
          <w:sz w:val="26"/>
          <w:szCs w:val="26"/>
        </w:rPr>
      </w:pPr>
    </w:p>
    <w:p w:rsidR="00476E50" w:rsidRPr="008404DF" w:rsidRDefault="0052202D" w:rsidP="00A77B98">
      <w:pPr>
        <w:ind w:right="-24"/>
        <w:jc w:val="center"/>
        <w:rPr>
          <w:b/>
          <w:sz w:val="44"/>
          <w:szCs w:val="44"/>
        </w:rPr>
      </w:pPr>
      <w:r w:rsidRPr="008404DF">
        <w:rPr>
          <w:b/>
          <w:sz w:val="44"/>
          <w:szCs w:val="44"/>
        </w:rPr>
        <w:t>ОТЧЕТ</w:t>
      </w:r>
      <w:r w:rsidR="00476E50" w:rsidRPr="008404DF">
        <w:rPr>
          <w:b/>
          <w:sz w:val="44"/>
          <w:szCs w:val="44"/>
        </w:rPr>
        <w:t xml:space="preserve"> </w:t>
      </w:r>
    </w:p>
    <w:p w:rsidR="0038603C" w:rsidRPr="008404DF" w:rsidRDefault="0038603C" w:rsidP="00A15323">
      <w:pPr>
        <w:ind w:right="-24" w:firstLine="709"/>
        <w:jc w:val="center"/>
        <w:rPr>
          <w:sz w:val="16"/>
          <w:szCs w:val="16"/>
        </w:rPr>
      </w:pPr>
    </w:p>
    <w:p w:rsidR="00A31E09" w:rsidRPr="008404DF" w:rsidRDefault="00476E50" w:rsidP="00A3790A">
      <w:pPr>
        <w:ind w:right="-24" w:firstLine="709"/>
        <w:jc w:val="center"/>
        <w:rPr>
          <w:sz w:val="32"/>
          <w:szCs w:val="32"/>
        </w:rPr>
      </w:pPr>
      <w:r w:rsidRPr="008404DF">
        <w:rPr>
          <w:sz w:val="32"/>
          <w:szCs w:val="32"/>
        </w:rPr>
        <w:t xml:space="preserve">о результатах мониторинга качества предоставления </w:t>
      </w:r>
      <w:r w:rsidR="00541F75" w:rsidRPr="008404DF">
        <w:rPr>
          <w:sz w:val="32"/>
          <w:szCs w:val="32"/>
        </w:rPr>
        <w:t>муниципальных</w:t>
      </w:r>
      <w:r w:rsidRPr="008404DF">
        <w:rPr>
          <w:sz w:val="32"/>
          <w:szCs w:val="32"/>
        </w:rPr>
        <w:t xml:space="preserve"> услуг, оказываемых </w:t>
      </w:r>
      <w:r w:rsidR="0031554E" w:rsidRPr="008404DF">
        <w:rPr>
          <w:sz w:val="32"/>
          <w:szCs w:val="32"/>
        </w:rPr>
        <w:t>администрацией</w:t>
      </w:r>
      <w:r w:rsidR="00A3790A" w:rsidRPr="008404DF">
        <w:rPr>
          <w:sz w:val="32"/>
          <w:szCs w:val="32"/>
        </w:rPr>
        <w:t xml:space="preserve"> город</w:t>
      </w:r>
      <w:r w:rsidR="0031554E" w:rsidRPr="008404DF">
        <w:rPr>
          <w:sz w:val="32"/>
          <w:szCs w:val="32"/>
        </w:rPr>
        <w:t>ского округа муниципального образования</w:t>
      </w:r>
      <w:r w:rsidR="002D7DFA">
        <w:rPr>
          <w:sz w:val="32"/>
          <w:szCs w:val="32"/>
        </w:rPr>
        <w:t xml:space="preserve"> -</w:t>
      </w:r>
      <w:r w:rsidR="0031554E" w:rsidRPr="008404DF">
        <w:rPr>
          <w:sz w:val="32"/>
          <w:szCs w:val="32"/>
        </w:rPr>
        <w:t xml:space="preserve"> «город </w:t>
      </w:r>
      <w:r w:rsidR="00073736">
        <w:rPr>
          <w:sz w:val="32"/>
          <w:szCs w:val="32"/>
        </w:rPr>
        <w:t>Тулун</w:t>
      </w:r>
      <w:r w:rsidR="0031554E" w:rsidRPr="008404DF">
        <w:rPr>
          <w:sz w:val="32"/>
          <w:szCs w:val="32"/>
        </w:rPr>
        <w:t>»</w:t>
      </w:r>
      <w:r w:rsidR="00A3790A" w:rsidRPr="008404DF">
        <w:rPr>
          <w:sz w:val="32"/>
          <w:szCs w:val="32"/>
        </w:rPr>
        <w:t>,</w:t>
      </w:r>
      <w:r w:rsidR="00541F75" w:rsidRPr="008404DF">
        <w:rPr>
          <w:sz w:val="32"/>
          <w:szCs w:val="32"/>
        </w:rPr>
        <w:t xml:space="preserve"> </w:t>
      </w:r>
      <w:r w:rsidR="0031554E" w:rsidRPr="008404DF">
        <w:rPr>
          <w:sz w:val="32"/>
          <w:szCs w:val="32"/>
        </w:rPr>
        <w:t>отраслевыми (функциональными) органами администрации, наделенными</w:t>
      </w:r>
      <w:r w:rsidR="00A3790A" w:rsidRPr="008404DF">
        <w:rPr>
          <w:sz w:val="32"/>
          <w:szCs w:val="32"/>
        </w:rPr>
        <w:t xml:space="preserve"> правами юридического лица</w:t>
      </w:r>
      <w:r w:rsidRPr="008404DF">
        <w:rPr>
          <w:sz w:val="32"/>
          <w:szCs w:val="32"/>
        </w:rPr>
        <w:t xml:space="preserve"> </w:t>
      </w:r>
      <w:r w:rsidR="0052202D" w:rsidRPr="008404DF">
        <w:rPr>
          <w:sz w:val="32"/>
          <w:szCs w:val="32"/>
        </w:rPr>
        <w:t>в 201</w:t>
      </w:r>
      <w:r w:rsidR="00073736">
        <w:rPr>
          <w:sz w:val="32"/>
          <w:szCs w:val="32"/>
        </w:rPr>
        <w:t>8</w:t>
      </w:r>
      <w:r w:rsidR="0052202D" w:rsidRPr="008404DF">
        <w:rPr>
          <w:sz w:val="32"/>
          <w:szCs w:val="32"/>
        </w:rPr>
        <w:t xml:space="preserve"> году</w:t>
      </w:r>
    </w:p>
    <w:p w:rsidR="00B97EFB" w:rsidRPr="008404DF" w:rsidRDefault="00B97EFB" w:rsidP="00A15323">
      <w:pPr>
        <w:ind w:right="-24" w:firstLine="709"/>
        <w:jc w:val="center"/>
        <w:rPr>
          <w:sz w:val="26"/>
          <w:szCs w:val="26"/>
        </w:rPr>
      </w:pPr>
    </w:p>
    <w:p w:rsidR="00A3790A" w:rsidRPr="008404DF" w:rsidRDefault="00A3790A" w:rsidP="00A15323">
      <w:pPr>
        <w:ind w:right="-24" w:firstLine="709"/>
        <w:jc w:val="center"/>
        <w:rPr>
          <w:sz w:val="26"/>
          <w:szCs w:val="26"/>
        </w:rPr>
      </w:pPr>
    </w:p>
    <w:p w:rsidR="00A3790A" w:rsidRPr="008404DF" w:rsidRDefault="00A3790A" w:rsidP="00A15323">
      <w:pPr>
        <w:ind w:right="-24" w:firstLine="709"/>
        <w:jc w:val="center"/>
        <w:rPr>
          <w:sz w:val="26"/>
          <w:szCs w:val="26"/>
        </w:rPr>
      </w:pPr>
    </w:p>
    <w:p w:rsidR="00A3790A" w:rsidRPr="008404DF" w:rsidRDefault="00A3790A" w:rsidP="00A15323">
      <w:pPr>
        <w:ind w:right="-24" w:firstLine="709"/>
        <w:jc w:val="center"/>
        <w:rPr>
          <w:sz w:val="26"/>
          <w:szCs w:val="26"/>
        </w:rPr>
      </w:pPr>
    </w:p>
    <w:p w:rsidR="00A3790A" w:rsidRPr="008404DF" w:rsidRDefault="00A3790A" w:rsidP="00A15323">
      <w:pPr>
        <w:ind w:right="-24" w:firstLine="709"/>
        <w:jc w:val="center"/>
        <w:rPr>
          <w:sz w:val="26"/>
          <w:szCs w:val="26"/>
        </w:rPr>
      </w:pPr>
    </w:p>
    <w:p w:rsidR="00A3790A" w:rsidRPr="008404DF" w:rsidRDefault="00A3790A" w:rsidP="00A15323">
      <w:pPr>
        <w:ind w:right="-24" w:firstLine="709"/>
        <w:jc w:val="center"/>
        <w:rPr>
          <w:sz w:val="26"/>
          <w:szCs w:val="26"/>
        </w:rPr>
      </w:pPr>
    </w:p>
    <w:p w:rsidR="00A3790A" w:rsidRPr="008404DF" w:rsidRDefault="00A3790A" w:rsidP="003E2E26">
      <w:pPr>
        <w:ind w:right="-24"/>
        <w:rPr>
          <w:sz w:val="26"/>
          <w:szCs w:val="26"/>
        </w:rPr>
      </w:pPr>
    </w:p>
    <w:p w:rsidR="00A3790A" w:rsidRPr="008404DF" w:rsidRDefault="00A3790A" w:rsidP="00A3790A">
      <w:pPr>
        <w:ind w:right="-24"/>
        <w:jc w:val="center"/>
        <w:rPr>
          <w:sz w:val="26"/>
          <w:szCs w:val="26"/>
        </w:rPr>
      </w:pPr>
    </w:p>
    <w:p w:rsidR="00A3790A" w:rsidRPr="008404DF" w:rsidRDefault="00A3790A" w:rsidP="00A3790A">
      <w:pPr>
        <w:ind w:right="-24"/>
        <w:rPr>
          <w:sz w:val="26"/>
          <w:szCs w:val="26"/>
        </w:rPr>
      </w:pPr>
    </w:p>
    <w:p w:rsidR="00A3790A" w:rsidRPr="008404DF" w:rsidRDefault="00A3790A" w:rsidP="00A3790A">
      <w:pPr>
        <w:ind w:right="-24"/>
        <w:jc w:val="center"/>
        <w:rPr>
          <w:sz w:val="26"/>
          <w:szCs w:val="26"/>
        </w:rPr>
      </w:pPr>
    </w:p>
    <w:p w:rsidR="00010CE2" w:rsidRDefault="00010CE2" w:rsidP="00A3790A">
      <w:pPr>
        <w:ind w:right="-24"/>
        <w:jc w:val="center"/>
        <w:rPr>
          <w:sz w:val="26"/>
          <w:szCs w:val="26"/>
        </w:rPr>
      </w:pPr>
    </w:p>
    <w:p w:rsidR="00010CE2" w:rsidRDefault="00010CE2" w:rsidP="00A3790A">
      <w:pPr>
        <w:ind w:right="-24"/>
        <w:jc w:val="center"/>
        <w:rPr>
          <w:sz w:val="26"/>
          <w:szCs w:val="26"/>
        </w:rPr>
      </w:pPr>
    </w:p>
    <w:p w:rsidR="00010CE2" w:rsidRDefault="00010CE2" w:rsidP="00A3790A">
      <w:pPr>
        <w:ind w:right="-24"/>
        <w:jc w:val="center"/>
        <w:rPr>
          <w:sz w:val="26"/>
          <w:szCs w:val="26"/>
        </w:rPr>
      </w:pPr>
    </w:p>
    <w:p w:rsidR="00010CE2" w:rsidRDefault="00010CE2" w:rsidP="00A3790A">
      <w:pPr>
        <w:ind w:right="-24"/>
        <w:jc w:val="center"/>
        <w:rPr>
          <w:sz w:val="26"/>
          <w:szCs w:val="26"/>
        </w:rPr>
      </w:pPr>
    </w:p>
    <w:p w:rsidR="00010CE2" w:rsidRDefault="00010CE2" w:rsidP="00A3790A">
      <w:pPr>
        <w:ind w:right="-24"/>
        <w:jc w:val="center"/>
        <w:rPr>
          <w:sz w:val="26"/>
          <w:szCs w:val="26"/>
        </w:rPr>
      </w:pPr>
    </w:p>
    <w:p w:rsidR="00010CE2" w:rsidRDefault="00010CE2" w:rsidP="00A3790A">
      <w:pPr>
        <w:ind w:right="-24"/>
        <w:jc w:val="center"/>
        <w:rPr>
          <w:sz w:val="26"/>
          <w:szCs w:val="26"/>
        </w:rPr>
      </w:pPr>
    </w:p>
    <w:p w:rsidR="00010CE2" w:rsidRDefault="00010CE2" w:rsidP="00A3790A">
      <w:pPr>
        <w:ind w:right="-24"/>
        <w:jc w:val="center"/>
        <w:rPr>
          <w:sz w:val="26"/>
          <w:szCs w:val="26"/>
        </w:rPr>
      </w:pPr>
    </w:p>
    <w:p w:rsidR="00010CE2" w:rsidRDefault="00010CE2" w:rsidP="00A3790A">
      <w:pPr>
        <w:ind w:right="-24"/>
        <w:jc w:val="center"/>
        <w:rPr>
          <w:sz w:val="26"/>
          <w:szCs w:val="26"/>
        </w:rPr>
      </w:pPr>
    </w:p>
    <w:p w:rsidR="00476E50" w:rsidRPr="008404DF" w:rsidRDefault="00541F75" w:rsidP="00A3790A">
      <w:pPr>
        <w:ind w:right="-24"/>
        <w:jc w:val="center"/>
        <w:rPr>
          <w:sz w:val="26"/>
          <w:szCs w:val="26"/>
        </w:rPr>
      </w:pPr>
      <w:r w:rsidRPr="008404DF">
        <w:rPr>
          <w:sz w:val="26"/>
          <w:szCs w:val="26"/>
        </w:rPr>
        <w:t xml:space="preserve">город </w:t>
      </w:r>
      <w:r w:rsidR="00073736">
        <w:rPr>
          <w:sz w:val="26"/>
          <w:szCs w:val="26"/>
        </w:rPr>
        <w:t>Тулун</w:t>
      </w:r>
    </w:p>
    <w:p w:rsidR="00A3790A" w:rsidRPr="008404DF" w:rsidRDefault="00A3790A" w:rsidP="00A3790A">
      <w:pPr>
        <w:ind w:right="-24"/>
        <w:jc w:val="center"/>
        <w:rPr>
          <w:sz w:val="26"/>
          <w:szCs w:val="26"/>
        </w:rPr>
        <w:sectPr w:rsidR="00A3790A" w:rsidRPr="008404DF" w:rsidSect="00FC193E">
          <w:footerReference w:type="even" r:id="rId9"/>
          <w:footerReference w:type="default" r:id="rId10"/>
          <w:headerReference w:type="first" r:id="rId11"/>
          <w:pgSz w:w="11905" w:h="16837"/>
          <w:pgMar w:top="1134" w:right="567" w:bottom="1134" w:left="1701" w:header="567" w:footer="283" w:gutter="0"/>
          <w:pgNumType w:start="1"/>
          <w:cols w:space="720"/>
          <w:docGrid w:linePitch="360"/>
        </w:sectPr>
      </w:pPr>
      <w:r w:rsidRPr="008404DF">
        <w:rPr>
          <w:sz w:val="26"/>
          <w:szCs w:val="26"/>
        </w:rPr>
        <w:t>201</w:t>
      </w:r>
      <w:r w:rsidR="00073736">
        <w:rPr>
          <w:sz w:val="26"/>
          <w:szCs w:val="26"/>
        </w:rPr>
        <w:t>8</w:t>
      </w:r>
      <w:r w:rsidR="00B036D4">
        <w:rPr>
          <w:sz w:val="26"/>
          <w:szCs w:val="26"/>
        </w:rPr>
        <w:t xml:space="preserve"> год</w:t>
      </w:r>
    </w:p>
    <w:p w:rsidR="00541F75" w:rsidRPr="000D34E9" w:rsidRDefault="00117B94" w:rsidP="008B1749">
      <w:pPr>
        <w:pStyle w:val="1"/>
        <w:rPr>
          <w:rFonts w:ascii="Times New Roman" w:hAnsi="Times New Roman" w:cs="Times New Roman"/>
          <w:bCs w:val="0"/>
          <w:kern w:val="0"/>
          <w:sz w:val="22"/>
          <w:szCs w:val="22"/>
          <w:lang w:eastAsia="ru-RU"/>
        </w:rPr>
      </w:pPr>
      <w:bookmarkStart w:id="0" w:name="_Toc397610240"/>
      <w:r w:rsidRPr="000D34E9">
        <w:rPr>
          <w:rFonts w:ascii="Times New Roman" w:hAnsi="Times New Roman" w:cs="Times New Roman"/>
          <w:bCs w:val="0"/>
          <w:kern w:val="0"/>
          <w:sz w:val="22"/>
          <w:szCs w:val="22"/>
          <w:lang w:eastAsia="ru-RU"/>
        </w:rPr>
        <w:lastRenderedPageBreak/>
        <w:t>Правовые основания</w:t>
      </w:r>
      <w:r w:rsidR="0038603C" w:rsidRPr="000D34E9">
        <w:rPr>
          <w:rFonts w:ascii="Times New Roman" w:hAnsi="Times New Roman" w:cs="Times New Roman"/>
          <w:bCs w:val="0"/>
          <w:kern w:val="0"/>
          <w:sz w:val="22"/>
          <w:szCs w:val="22"/>
          <w:lang w:eastAsia="ru-RU"/>
        </w:rPr>
        <w:t xml:space="preserve"> проведения мониторинга</w:t>
      </w:r>
      <w:bookmarkEnd w:id="0"/>
    </w:p>
    <w:p w:rsidR="00073475" w:rsidRPr="000D34E9" w:rsidRDefault="00C12217" w:rsidP="00A15323">
      <w:pPr>
        <w:ind w:right="-24" w:firstLine="709"/>
        <w:jc w:val="both"/>
        <w:rPr>
          <w:sz w:val="22"/>
          <w:szCs w:val="22"/>
          <w:lang w:eastAsia="ru-RU"/>
        </w:rPr>
      </w:pPr>
      <w:r w:rsidRPr="000D34E9">
        <w:rPr>
          <w:sz w:val="22"/>
          <w:szCs w:val="22"/>
          <w:lang w:eastAsia="ru-RU"/>
        </w:rPr>
        <w:t>В соответствии с</w:t>
      </w:r>
      <w:r w:rsidR="00541F75" w:rsidRPr="000D34E9">
        <w:rPr>
          <w:sz w:val="22"/>
          <w:szCs w:val="22"/>
          <w:lang w:eastAsia="ru-RU"/>
        </w:rPr>
        <w:t xml:space="preserve"> </w:t>
      </w:r>
      <w:r w:rsidR="000D34E9" w:rsidRPr="000D34E9">
        <w:rPr>
          <w:sz w:val="22"/>
          <w:szCs w:val="22"/>
          <w:lang w:eastAsia="ru-RU"/>
        </w:rPr>
        <w:t>постановлением</w:t>
      </w:r>
      <w:r w:rsidR="0003766A" w:rsidRPr="000D34E9">
        <w:rPr>
          <w:sz w:val="22"/>
          <w:szCs w:val="22"/>
          <w:lang w:eastAsia="ru-RU"/>
        </w:rPr>
        <w:t xml:space="preserve"> </w:t>
      </w:r>
      <w:r w:rsidR="0031554E" w:rsidRPr="000D34E9">
        <w:rPr>
          <w:sz w:val="22"/>
          <w:szCs w:val="22"/>
          <w:lang w:eastAsia="ru-RU"/>
        </w:rPr>
        <w:t>администрации городского округа муниципального образования</w:t>
      </w:r>
      <w:r w:rsidR="002D7DFA">
        <w:rPr>
          <w:sz w:val="22"/>
          <w:szCs w:val="22"/>
          <w:lang w:eastAsia="ru-RU"/>
        </w:rPr>
        <w:t xml:space="preserve"> -</w:t>
      </w:r>
      <w:r w:rsidR="0031554E" w:rsidRPr="000D34E9">
        <w:rPr>
          <w:sz w:val="22"/>
          <w:szCs w:val="22"/>
          <w:lang w:eastAsia="ru-RU"/>
        </w:rPr>
        <w:t xml:space="preserve"> «город </w:t>
      </w:r>
      <w:r w:rsidR="000D34E9" w:rsidRPr="000D34E9">
        <w:rPr>
          <w:sz w:val="22"/>
          <w:szCs w:val="22"/>
          <w:lang w:eastAsia="ru-RU"/>
        </w:rPr>
        <w:t>Тулун</w:t>
      </w:r>
      <w:r w:rsidR="0031554E" w:rsidRPr="000D34E9">
        <w:rPr>
          <w:sz w:val="22"/>
          <w:szCs w:val="22"/>
          <w:lang w:eastAsia="ru-RU"/>
        </w:rPr>
        <w:t>»</w:t>
      </w:r>
      <w:r w:rsidR="0003766A" w:rsidRPr="000D34E9">
        <w:rPr>
          <w:sz w:val="22"/>
          <w:szCs w:val="22"/>
          <w:lang w:eastAsia="ru-RU"/>
        </w:rPr>
        <w:t xml:space="preserve"> от </w:t>
      </w:r>
      <w:r w:rsidR="000D34E9" w:rsidRPr="000D34E9">
        <w:rPr>
          <w:sz w:val="22"/>
          <w:szCs w:val="22"/>
          <w:lang w:eastAsia="ru-RU"/>
        </w:rPr>
        <w:t>26</w:t>
      </w:r>
      <w:r w:rsidR="002B5BDD" w:rsidRPr="000D34E9">
        <w:rPr>
          <w:sz w:val="22"/>
          <w:szCs w:val="22"/>
          <w:lang w:eastAsia="ru-RU"/>
        </w:rPr>
        <w:t>.0</w:t>
      </w:r>
      <w:r w:rsidR="000D34E9" w:rsidRPr="000D34E9">
        <w:rPr>
          <w:sz w:val="22"/>
          <w:szCs w:val="22"/>
          <w:lang w:eastAsia="ru-RU"/>
        </w:rPr>
        <w:t>7</w:t>
      </w:r>
      <w:r w:rsidR="0003766A" w:rsidRPr="000D34E9">
        <w:rPr>
          <w:sz w:val="22"/>
          <w:szCs w:val="22"/>
          <w:lang w:eastAsia="ru-RU"/>
        </w:rPr>
        <w:t>.201</w:t>
      </w:r>
      <w:r w:rsidR="000D34E9" w:rsidRPr="000D34E9">
        <w:rPr>
          <w:sz w:val="22"/>
          <w:szCs w:val="22"/>
          <w:lang w:eastAsia="ru-RU"/>
        </w:rPr>
        <w:t>8</w:t>
      </w:r>
      <w:r w:rsidR="0003766A" w:rsidRPr="000D34E9">
        <w:rPr>
          <w:sz w:val="22"/>
          <w:szCs w:val="22"/>
          <w:lang w:eastAsia="ru-RU"/>
        </w:rPr>
        <w:t xml:space="preserve"> № </w:t>
      </w:r>
      <w:r w:rsidR="000D34E9" w:rsidRPr="000D34E9">
        <w:rPr>
          <w:sz w:val="22"/>
          <w:szCs w:val="22"/>
          <w:lang w:eastAsia="ru-RU"/>
        </w:rPr>
        <w:t>929</w:t>
      </w:r>
      <w:r w:rsidR="0003766A" w:rsidRPr="000D34E9">
        <w:rPr>
          <w:sz w:val="22"/>
          <w:szCs w:val="22"/>
          <w:lang w:eastAsia="ru-RU"/>
        </w:rPr>
        <w:t xml:space="preserve"> «</w:t>
      </w:r>
      <w:r w:rsidR="002B5BDD" w:rsidRPr="000D34E9">
        <w:rPr>
          <w:sz w:val="22"/>
          <w:szCs w:val="22"/>
          <w:lang w:eastAsia="ru-RU"/>
        </w:rPr>
        <w:t xml:space="preserve">Об утверждении </w:t>
      </w:r>
      <w:proofErr w:type="gramStart"/>
      <w:r w:rsidR="000D34E9" w:rsidRPr="000D34E9">
        <w:rPr>
          <w:sz w:val="22"/>
          <w:szCs w:val="22"/>
          <w:lang w:eastAsia="ru-RU"/>
        </w:rPr>
        <w:t>порядка</w:t>
      </w:r>
      <w:r w:rsidR="002B5BDD" w:rsidRPr="000D34E9">
        <w:rPr>
          <w:sz w:val="22"/>
          <w:szCs w:val="22"/>
          <w:lang w:eastAsia="ru-RU"/>
        </w:rPr>
        <w:t xml:space="preserve"> проведения мониторинга качества предоставления муниципальных услуг</w:t>
      </w:r>
      <w:proofErr w:type="gramEnd"/>
      <w:r w:rsidR="002B5BDD" w:rsidRPr="000D34E9">
        <w:rPr>
          <w:sz w:val="22"/>
          <w:szCs w:val="22"/>
          <w:lang w:eastAsia="ru-RU"/>
        </w:rPr>
        <w:t xml:space="preserve"> в город</w:t>
      </w:r>
      <w:r w:rsidR="000D34E9" w:rsidRPr="000D34E9">
        <w:rPr>
          <w:sz w:val="22"/>
          <w:szCs w:val="22"/>
          <w:lang w:eastAsia="ru-RU"/>
        </w:rPr>
        <w:t>е</w:t>
      </w:r>
      <w:r w:rsidR="002B5BDD" w:rsidRPr="000D34E9">
        <w:rPr>
          <w:sz w:val="22"/>
          <w:szCs w:val="22"/>
          <w:lang w:eastAsia="ru-RU"/>
        </w:rPr>
        <w:t xml:space="preserve"> </w:t>
      </w:r>
      <w:r w:rsidR="000D34E9" w:rsidRPr="000D34E9">
        <w:rPr>
          <w:sz w:val="22"/>
          <w:szCs w:val="22"/>
          <w:lang w:eastAsia="ru-RU"/>
        </w:rPr>
        <w:t>Тулуне»</w:t>
      </w:r>
      <w:r w:rsidR="00173B51" w:rsidRPr="000D34E9">
        <w:rPr>
          <w:sz w:val="22"/>
          <w:szCs w:val="22"/>
          <w:lang w:eastAsia="ru-RU"/>
        </w:rPr>
        <w:t xml:space="preserve"> в </w:t>
      </w:r>
      <w:r w:rsidR="007209E8" w:rsidRPr="000D34E9">
        <w:rPr>
          <w:sz w:val="22"/>
          <w:szCs w:val="22"/>
          <w:lang w:eastAsia="ru-RU"/>
        </w:rPr>
        <w:t xml:space="preserve">период с 1 </w:t>
      </w:r>
      <w:r w:rsidR="000D34E9" w:rsidRPr="000D34E9">
        <w:rPr>
          <w:sz w:val="22"/>
          <w:szCs w:val="22"/>
          <w:lang w:eastAsia="ru-RU"/>
        </w:rPr>
        <w:t>январ</w:t>
      </w:r>
      <w:r w:rsidR="007209E8" w:rsidRPr="000D34E9">
        <w:rPr>
          <w:sz w:val="22"/>
          <w:szCs w:val="22"/>
          <w:lang w:eastAsia="ru-RU"/>
        </w:rPr>
        <w:t>я 201</w:t>
      </w:r>
      <w:r w:rsidR="000D34E9" w:rsidRPr="000D34E9">
        <w:rPr>
          <w:sz w:val="22"/>
          <w:szCs w:val="22"/>
          <w:lang w:eastAsia="ru-RU"/>
        </w:rPr>
        <w:t>7</w:t>
      </w:r>
      <w:r w:rsidR="007209E8" w:rsidRPr="000D34E9">
        <w:rPr>
          <w:sz w:val="22"/>
          <w:szCs w:val="22"/>
          <w:lang w:eastAsia="ru-RU"/>
        </w:rPr>
        <w:t xml:space="preserve"> года по 1 </w:t>
      </w:r>
      <w:r w:rsidR="000D34E9" w:rsidRPr="000D34E9">
        <w:rPr>
          <w:sz w:val="22"/>
          <w:szCs w:val="22"/>
          <w:lang w:eastAsia="ru-RU"/>
        </w:rPr>
        <w:t>июля</w:t>
      </w:r>
      <w:r w:rsidR="007209E8" w:rsidRPr="000D34E9">
        <w:rPr>
          <w:sz w:val="22"/>
          <w:szCs w:val="22"/>
          <w:lang w:eastAsia="ru-RU"/>
        </w:rPr>
        <w:t xml:space="preserve"> 201</w:t>
      </w:r>
      <w:r w:rsidR="000D34E9" w:rsidRPr="000D34E9">
        <w:rPr>
          <w:sz w:val="22"/>
          <w:szCs w:val="22"/>
          <w:lang w:eastAsia="ru-RU"/>
        </w:rPr>
        <w:t>8</w:t>
      </w:r>
      <w:r w:rsidR="007209E8" w:rsidRPr="000D34E9">
        <w:rPr>
          <w:sz w:val="22"/>
          <w:szCs w:val="22"/>
          <w:lang w:eastAsia="ru-RU"/>
        </w:rPr>
        <w:t xml:space="preserve"> года </w:t>
      </w:r>
      <w:r w:rsidR="00726F0F" w:rsidRPr="000D34E9">
        <w:rPr>
          <w:sz w:val="22"/>
          <w:szCs w:val="22"/>
          <w:lang w:eastAsia="ru-RU"/>
        </w:rPr>
        <w:t xml:space="preserve">проводился </w:t>
      </w:r>
      <w:r w:rsidR="00173B51" w:rsidRPr="000D34E9">
        <w:rPr>
          <w:sz w:val="22"/>
          <w:szCs w:val="22"/>
          <w:lang w:eastAsia="ru-RU"/>
        </w:rPr>
        <w:t xml:space="preserve">мониторинг </w:t>
      </w:r>
      <w:r w:rsidR="007209E8" w:rsidRPr="000D34E9">
        <w:rPr>
          <w:sz w:val="22"/>
          <w:szCs w:val="22"/>
          <w:lang w:eastAsia="ru-RU"/>
        </w:rPr>
        <w:t>качества предоставления муниципальных услуг муниципального образования</w:t>
      </w:r>
      <w:r w:rsidR="002D7DFA">
        <w:rPr>
          <w:sz w:val="22"/>
          <w:szCs w:val="22"/>
          <w:lang w:eastAsia="ru-RU"/>
        </w:rPr>
        <w:t xml:space="preserve"> -</w:t>
      </w:r>
      <w:r w:rsidR="007209E8" w:rsidRPr="000D34E9">
        <w:rPr>
          <w:sz w:val="22"/>
          <w:szCs w:val="22"/>
          <w:lang w:eastAsia="ru-RU"/>
        </w:rPr>
        <w:t xml:space="preserve"> «город </w:t>
      </w:r>
      <w:r w:rsidR="000D34E9" w:rsidRPr="000D34E9">
        <w:rPr>
          <w:sz w:val="22"/>
          <w:szCs w:val="22"/>
          <w:lang w:eastAsia="ru-RU"/>
        </w:rPr>
        <w:t>Тулун</w:t>
      </w:r>
      <w:r w:rsidR="007209E8" w:rsidRPr="000D34E9">
        <w:rPr>
          <w:sz w:val="22"/>
          <w:szCs w:val="22"/>
          <w:lang w:eastAsia="ru-RU"/>
        </w:rPr>
        <w:t>»</w:t>
      </w:r>
      <w:r w:rsidR="00506AA8" w:rsidRPr="000D34E9">
        <w:rPr>
          <w:sz w:val="22"/>
          <w:szCs w:val="22"/>
          <w:lang w:eastAsia="ru-RU"/>
        </w:rPr>
        <w:t xml:space="preserve"> (далее – мониторинг)</w:t>
      </w:r>
      <w:r w:rsidR="00173B51" w:rsidRPr="000D34E9">
        <w:rPr>
          <w:sz w:val="22"/>
          <w:szCs w:val="22"/>
          <w:lang w:eastAsia="ru-RU"/>
        </w:rPr>
        <w:t xml:space="preserve">. </w:t>
      </w:r>
    </w:p>
    <w:p w:rsidR="00541F75" w:rsidRPr="00077B30" w:rsidRDefault="007209E8" w:rsidP="00A15323">
      <w:pPr>
        <w:ind w:right="-24" w:firstLine="709"/>
        <w:jc w:val="both"/>
        <w:rPr>
          <w:sz w:val="22"/>
          <w:szCs w:val="22"/>
        </w:rPr>
      </w:pPr>
      <w:r w:rsidRPr="00077B30">
        <w:rPr>
          <w:sz w:val="22"/>
          <w:szCs w:val="22"/>
        </w:rPr>
        <w:t xml:space="preserve">План </w:t>
      </w:r>
      <w:r w:rsidR="00170C05" w:rsidRPr="00077B30">
        <w:rPr>
          <w:sz w:val="22"/>
          <w:szCs w:val="22"/>
        </w:rPr>
        <w:t xml:space="preserve">проведения мониторинга (далее – </w:t>
      </w:r>
      <w:r w:rsidRPr="00077B30">
        <w:rPr>
          <w:sz w:val="22"/>
          <w:szCs w:val="22"/>
        </w:rPr>
        <w:t>План</w:t>
      </w:r>
      <w:r w:rsidR="00170C05" w:rsidRPr="00077B30">
        <w:rPr>
          <w:sz w:val="22"/>
          <w:szCs w:val="22"/>
        </w:rPr>
        <w:t xml:space="preserve">) разработан в соответствии </w:t>
      </w:r>
      <w:proofErr w:type="gramStart"/>
      <w:r w:rsidR="00170C05" w:rsidRPr="00077B30">
        <w:rPr>
          <w:sz w:val="22"/>
          <w:szCs w:val="22"/>
        </w:rPr>
        <w:t>с</w:t>
      </w:r>
      <w:proofErr w:type="gramEnd"/>
      <w:r w:rsidR="00541F75" w:rsidRPr="00077B30">
        <w:rPr>
          <w:sz w:val="22"/>
          <w:szCs w:val="22"/>
        </w:rPr>
        <w:t>:</w:t>
      </w:r>
    </w:p>
    <w:p w:rsidR="00170C05" w:rsidRPr="00077B30" w:rsidRDefault="00170C05" w:rsidP="00A15323">
      <w:pPr>
        <w:suppressAutoHyphens w:val="0"/>
        <w:autoSpaceDE w:val="0"/>
        <w:autoSpaceDN w:val="0"/>
        <w:adjustRightInd w:val="0"/>
        <w:ind w:right="-24" w:firstLine="709"/>
        <w:jc w:val="both"/>
        <w:rPr>
          <w:sz w:val="22"/>
          <w:szCs w:val="22"/>
          <w:lang w:eastAsia="ru-RU"/>
        </w:rPr>
      </w:pPr>
      <w:r w:rsidRPr="00077B30">
        <w:rPr>
          <w:sz w:val="22"/>
          <w:szCs w:val="22"/>
          <w:lang w:eastAsia="ru-RU"/>
        </w:rPr>
        <w:t xml:space="preserve">Федеральным </w:t>
      </w:r>
      <w:hyperlink r:id="rId12" w:history="1">
        <w:r w:rsidRPr="00077B30">
          <w:rPr>
            <w:sz w:val="22"/>
            <w:szCs w:val="22"/>
            <w:lang w:eastAsia="ru-RU"/>
          </w:rPr>
          <w:t>законом</w:t>
        </w:r>
      </w:hyperlink>
      <w:r w:rsidRPr="00077B30">
        <w:rPr>
          <w:sz w:val="22"/>
          <w:szCs w:val="22"/>
          <w:lang w:eastAsia="ru-RU"/>
        </w:rPr>
        <w:t xml:space="preserve"> от 27.07.2010 </w:t>
      </w:r>
      <w:r w:rsidR="00A3790A" w:rsidRPr="00077B30">
        <w:rPr>
          <w:sz w:val="22"/>
          <w:szCs w:val="22"/>
          <w:lang w:eastAsia="ru-RU"/>
        </w:rPr>
        <w:t>№</w:t>
      </w:r>
      <w:r w:rsidRPr="00077B30">
        <w:rPr>
          <w:sz w:val="22"/>
          <w:szCs w:val="22"/>
          <w:lang w:eastAsia="ru-RU"/>
        </w:rPr>
        <w:t xml:space="preserve"> 210-ФЗ </w:t>
      </w:r>
      <w:r w:rsidR="00A3790A" w:rsidRPr="00077B30">
        <w:rPr>
          <w:sz w:val="22"/>
          <w:szCs w:val="22"/>
          <w:lang w:eastAsia="ru-RU"/>
        </w:rPr>
        <w:t>«</w:t>
      </w:r>
      <w:r w:rsidRPr="00077B30">
        <w:rPr>
          <w:sz w:val="22"/>
          <w:szCs w:val="22"/>
          <w:lang w:eastAsia="ru-RU"/>
        </w:rPr>
        <w:t>Об организации предоставления госуда</w:t>
      </w:r>
      <w:r w:rsidRPr="00077B30">
        <w:rPr>
          <w:sz w:val="22"/>
          <w:szCs w:val="22"/>
          <w:lang w:eastAsia="ru-RU"/>
        </w:rPr>
        <w:t>р</w:t>
      </w:r>
      <w:r w:rsidRPr="00077B30">
        <w:rPr>
          <w:sz w:val="22"/>
          <w:szCs w:val="22"/>
          <w:lang w:eastAsia="ru-RU"/>
        </w:rPr>
        <w:t>ственных и муниципальных услуг</w:t>
      </w:r>
      <w:r w:rsidR="00A3790A" w:rsidRPr="00077B30">
        <w:rPr>
          <w:sz w:val="22"/>
          <w:szCs w:val="22"/>
          <w:lang w:eastAsia="ru-RU"/>
        </w:rPr>
        <w:t>»</w:t>
      </w:r>
      <w:r w:rsidR="008E5941" w:rsidRPr="00077B30">
        <w:rPr>
          <w:sz w:val="22"/>
          <w:szCs w:val="22"/>
          <w:lang w:eastAsia="ru-RU"/>
        </w:rPr>
        <w:t>;</w:t>
      </w:r>
    </w:p>
    <w:p w:rsidR="007209E8" w:rsidRPr="00077B30" w:rsidRDefault="0077585D" w:rsidP="007209E8">
      <w:pPr>
        <w:suppressAutoHyphens w:val="0"/>
        <w:autoSpaceDE w:val="0"/>
        <w:autoSpaceDN w:val="0"/>
        <w:adjustRightInd w:val="0"/>
        <w:ind w:right="-24" w:firstLine="709"/>
        <w:jc w:val="both"/>
        <w:rPr>
          <w:sz w:val="22"/>
          <w:szCs w:val="22"/>
          <w:lang w:eastAsia="ru-RU"/>
        </w:rPr>
      </w:pPr>
      <w:r w:rsidRPr="00077B30">
        <w:rPr>
          <w:sz w:val="22"/>
          <w:szCs w:val="22"/>
          <w:lang w:eastAsia="ru-RU"/>
        </w:rPr>
        <w:t>П</w:t>
      </w:r>
      <w:r w:rsidR="007209E8" w:rsidRPr="00077B30">
        <w:rPr>
          <w:sz w:val="22"/>
          <w:szCs w:val="22"/>
          <w:lang w:eastAsia="ru-RU"/>
        </w:rPr>
        <w:t>риказом</w:t>
      </w:r>
      <w:r w:rsidR="008E5941" w:rsidRPr="00077B30">
        <w:rPr>
          <w:sz w:val="22"/>
          <w:szCs w:val="22"/>
          <w:lang w:eastAsia="ru-RU"/>
        </w:rPr>
        <w:t xml:space="preserve"> </w:t>
      </w:r>
      <w:r w:rsidR="007209E8" w:rsidRPr="00077B30">
        <w:rPr>
          <w:sz w:val="22"/>
          <w:szCs w:val="22"/>
          <w:lang w:eastAsia="ru-RU"/>
        </w:rPr>
        <w:t>Министерства экономического развития, труда, науки и высшей школы</w:t>
      </w:r>
      <w:r w:rsidR="008E5941" w:rsidRPr="00077B30">
        <w:rPr>
          <w:sz w:val="22"/>
          <w:szCs w:val="22"/>
          <w:lang w:eastAsia="ru-RU"/>
        </w:rPr>
        <w:t xml:space="preserve"> </w:t>
      </w:r>
      <w:r w:rsidR="007209E8" w:rsidRPr="00077B30">
        <w:rPr>
          <w:sz w:val="22"/>
          <w:szCs w:val="22"/>
          <w:lang w:eastAsia="ru-RU"/>
        </w:rPr>
        <w:t>Иркутской области</w:t>
      </w:r>
      <w:r w:rsidR="008E5941" w:rsidRPr="00077B30">
        <w:rPr>
          <w:sz w:val="22"/>
          <w:szCs w:val="22"/>
          <w:lang w:eastAsia="ru-RU"/>
        </w:rPr>
        <w:t xml:space="preserve"> от </w:t>
      </w:r>
      <w:r w:rsidR="007209E8" w:rsidRPr="00077B30">
        <w:rPr>
          <w:sz w:val="22"/>
          <w:szCs w:val="22"/>
          <w:lang w:eastAsia="ru-RU"/>
        </w:rPr>
        <w:t>02.11.2011</w:t>
      </w:r>
      <w:r w:rsidR="008E5941" w:rsidRPr="00077B30">
        <w:rPr>
          <w:sz w:val="22"/>
          <w:szCs w:val="22"/>
          <w:lang w:eastAsia="ru-RU"/>
        </w:rPr>
        <w:t xml:space="preserve"> № </w:t>
      </w:r>
      <w:r w:rsidR="007209E8" w:rsidRPr="00077B30">
        <w:rPr>
          <w:sz w:val="22"/>
          <w:szCs w:val="22"/>
          <w:lang w:eastAsia="ru-RU"/>
        </w:rPr>
        <w:t>22-мпр</w:t>
      </w:r>
      <w:r w:rsidR="008E5941" w:rsidRPr="00077B30">
        <w:rPr>
          <w:sz w:val="22"/>
          <w:szCs w:val="22"/>
          <w:lang w:eastAsia="ru-RU"/>
        </w:rPr>
        <w:t xml:space="preserve"> «</w:t>
      </w:r>
      <w:r w:rsidR="007209E8" w:rsidRPr="00077B30">
        <w:rPr>
          <w:sz w:val="22"/>
          <w:szCs w:val="22"/>
          <w:lang w:eastAsia="ru-RU"/>
        </w:rPr>
        <w:t xml:space="preserve">Об утверждении методических </w:t>
      </w:r>
      <w:proofErr w:type="gramStart"/>
      <w:r w:rsidR="007209E8" w:rsidRPr="00077B30">
        <w:rPr>
          <w:sz w:val="22"/>
          <w:szCs w:val="22"/>
          <w:lang w:eastAsia="ru-RU"/>
        </w:rPr>
        <w:t>рекомендаций проведения монит</w:t>
      </w:r>
      <w:r w:rsidR="007209E8" w:rsidRPr="00077B30">
        <w:rPr>
          <w:sz w:val="22"/>
          <w:szCs w:val="22"/>
          <w:lang w:eastAsia="ru-RU"/>
        </w:rPr>
        <w:t>о</w:t>
      </w:r>
      <w:r w:rsidR="007209E8" w:rsidRPr="00077B30">
        <w:rPr>
          <w:sz w:val="22"/>
          <w:szCs w:val="22"/>
          <w:lang w:eastAsia="ru-RU"/>
        </w:rPr>
        <w:t>ринга качества предоставления государственных</w:t>
      </w:r>
      <w:proofErr w:type="gramEnd"/>
      <w:r w:rsidR="007209E8" w:rsidRPr="00077B30">
        <w:rPr>
          <w:sz w:val="22"/>
          <w:szCs w:val="22"/>
          <w:lang w:eastAsia="ru-RU"/>
        </w:rPr>
        <w:t xml:space="preserve"> и муниципальных услуг в Иркутской области</w:t>
      </w:r>
      <w:r w:rsidR="008E5941" w:rsidRPr="00077B30">
        <w:rPr>
          <w:sz w:val="22"/>
          <w:szCs w:val="22"/>
        </w:rPr>
        <w:t>»</w:t>
      </w:r>
      <w:r w:rsidR="0064212D" w:rsidRPr="00077B30">
        <w:rPr>
          <w:sz w:val="22"/>
          <w:szCs w:val="22"/>
        </w:rPr>
        <w:t xml:space="preserve"> (д</w:t>
      </w:r>
      <w:r w:rsidR="0064212D" w:rsidRPr="00077B30">
        <w:rPr>
          <w:sz w:val="22"/>
          <w:szCs w:val="22"/>
        </w:rPr>
        <w:t>а</w:t>
      </w:r>
      <w:r w:rsidR="0064212D" w:rsidRPr="00077B30">
        <w:rPr>
          <w:sz w:val="22"/>
          <w:szCs w:val="22"/>
        </w:rPr>
        <w:t>лее – Методика)</w:t>
      </w:r>
      <w:r w:rsidR="007209E8" w:rsidRPr="00077B30">
        <w:rPr>
          <w:sz w:val="22"/>
          <w:szCs w:val="22"/>
          <w:lang w:eastAsia="ru-RU"/>
        </w:rPr>
        <w:t>;</w:t>
      </w:r>
    </w:p>
    <w:p w:rsidR="00170C05" w:rsidRPr="000D34E9" w:rsidRDefault="000D34E9" w:rsidP="00815CE5">
      <w:pPr>
        <w:suppressAutoHyphens w:val="0"/>
        <w:autoSpaceDE w:val="0"/>
        <w:autoSpaceDN w:val="0"/>
        <w:adjustRightInd w:val="0"/>
        <w:spacing w:before="120"/>
        <w:ind w:right="-24" w:firstLine="709"/>
        <w:jc w:val="both"/>
        <w:rPr>
          <w:sz w:val="22"/>
          <w:szCs w:val="22"/>
          <w:lang w:eastAsia="ru-RU"/>
        </w:rPr>
      </w:pPr>
      <w:proofErr w:type="gramStart"/>
      <w:r w:rsidRPr="00077B30">
        <w:rPr>
          <w:sz w:val="22"/>
          <w:szCs w:val="22"/>
          <w:lang w:eastAsia="ru-RU"/>
        </w:rPr>
        <w:t>Органом, уполномоченным на организацию проведения мониторинга является</w:t>
      </w:r>
      <w:proofErr w:type="gramEnd"/>
      <w:r w:rsidRPr="00077B30">
        <w:rPr>
          <w:sz w:val="22"/>
          <w:szCs w:val="22"/>
          <w:lang w:eastAsia="ru-RU"/>
        </w:rPr>
        <w:t xml:space="preserve"> комиссия по организации проведения мониторинга качества предоставления муниципальных услуг</w:t>
      </w:r>
      <w:r>
        <w:rPr>
          <w:sz w:val="22"/>
          <w:szCs w:val="22"/>
          <w:lang w:eastAsia="ru-RU"/>
        </w:rPr>
        <w:t>, утвержденной Р</w:t>
      </w:r>
      <w:r w:rsidR="007209E8" w:rsidRPr="000D34E9">
        <w:rPr>
          <w:sz w:val="22"/>
          <w:szCs w:val="22"/>
          <w:lang w:eastAsia="ru-RU"/>
        </w:rPr>
        <w:t xml:space="preserve">аспоряжением </w:t>
      </w:r>
      <w:r w:rsidRPr="000D34E9">
        <w:rPr>
          <w:sz w:val="22"/>
          <w:szCs w:val="22"/>
          <w:lang w:eastAsia="ru-RU"/>
        </w:rPr>
        <w:t xml:space="preserve">заместителя мэра городского округа – председателя Комитета по экономике </w:t>
      </w:r>
      <w:r w:rsidR="007209E8" w:rsidRPr="000D34E9">
        <w:rPr>
          <w:sz w:val="22"/>
          <w:szCs w:val="22"/>
          <w:lang w:eastAsia="ru-RU"/>
        </w:rPr>
        <w:t>админ</w:t>
      </w:r>
      <w:r w:rsidR="007209E8" w:rsidRPr="000D34E9">
        <w:rPr>
          <w:sz w:val="22"/>
          <w:szCs w:val="22"/>
          <w:lang w:eastAsia="ru-RU"/>
        </w:rPr>
        <w:t>и</w:t>
      </w:r>
      <w:r w:rsidR="007209E8" w:rsidRPr="000D34E9">
        <w:rPr>
          <w:sz w:val="22"/>
          <w:szCs w:val="22"/>
          <w:lang w:eastAsia="ru-RU"/>
        </w:rPr>
        <w:t xml:space="preserve">страции городского округа муниципального образования </w:t>
      </w:r>
      <w:r w:rsidR="002D7DFA">
        <w:rPr>
          <w:sz w:val="22"/>
          <w:szCs w:val="22"/>
          <w:lang w:eastAsia="ru-RU"/>
        </w:rPr>
        <w:t xml:space="preserve">- </w:t>
      </w:r>
      <w:r w:rsidR="007209E8" w:rsidRPr="000D34E9">
        <w:rPr>
          <w:sz w:val="22"/>
          <w:szCs w:val="22"/>
          <w:lang w:eastAsia="ru-RU"/>
        </w:rPr>
        <w:t xml:space="preserve">«город </w:t>
      </w:r>
      <w:r w:rsidRPr="000D34E9">
        <w:rPr>
          <w:sz w:val="22"/>
          <w:szCs w:val="22"/>
          <w:lang w:eastAsia="ru-RU"/>
        </w:rPr>
        <w:t>Тулун</w:t>
      </w:r>
      <w:r w:rsidR="007209E8" w:rsidRPr="000D34E9">
        <w:rPr>
          <w:sz w:val="22"/>
          <w:szCs w:val="22"/>
          <w:lang w:eastAsia="ru-RU"/>
        </w:rPr>
        <w:t>» о</w:t>
      </w:r>
      <w:r w:rsidR="002B5BDD" w:rsidRPr="000D34E9">
        <w:rPr>
          <w:sz w:val="22"/>
          <w:szCs w:val="22"/>
          <w:lang w:eastAsia="ru-RU"/>
        </w:rPr>
        <w:t xml:space="preserve">т </w:t>
      </w:r>
      <w:r w:rsidRPr="000D34E9">
        <w:rPr>
          <w:sz w:val="22"/>
          <w:szCs w:val="22"/>
          <w:lang w:eastAsia="ru-RU"/>
        </w:rPr>
        <w:t>26</w:t>
      </w:r>
      <w:r w:rsidR="007209E8" w:rsidRPr="000D34E9">
        <w:rPr>
          <w:sz w:val="22"/>
          <w:szCs w:val="22"/>
          <w:lang w:eastAsia="ru-RU"/>
        </w:rPr>
        <w:t>.0</w:t>
      </w:r>
      <w:r w:rsidR="002B5BDD" w:rsidRPr="000D34E9">
        <w:rPr>
          <w:sz w:val="22"/>
          <w:szCs w:val="22"/>
          <w:lang w:eastAsia="ru-RU"/>
        </w:rPr>
        <w:t>7.201</w:t>
      </w:r>
      <w:r w:rsidRPr="000D34E9">
        <w:rPr>
          <w:sz w:val="22"/>
          <w:szCs w:val="22"/>
          <w:lang w:eastAsia="ru-RU"/>
        </w:rPr>
        <w:t>8</w:t>
      </w:r>
      <w:r w:rsidR="002B5BDD" w:rsidRPr="000D34E9">
        <w:rPr>
          <w:sz w:val="22"/>
          <w:szCs w:val="22"/>
          <w:lang w:eastAsia="ru-RU"/>
        </w:rPr>
        <w:t xml:space="preserve"> № </w:t>
      </w:r>
      <w:r w:rsidR="007209E8" w:rsidRPr="000D34E9">
        <w:rPr>
          <w:sz w:val="22"/>
          <w:szCs w:val="22"/>
          <w:lang w:eastAsia="ru-RU"/>
        </w:rPr>
        <w:t>1</w:t>
      </w:r>
      <w:r w:rsidRPr="000D34E9">
        <w:rPr>
          <w:sz w:val="22"/>
          <w:szCs w:val="22"/>
          <w:lang w:eastAsia="ru-RU"/>
        </w:rPr>
        <w:t>9</w:t>
      </w:r>
      <w:r w:rsidR="007209E8" w:rsidRPr="000D34E9">
        <w:rPr>
          <w:sz w:val="22"/>
          <w:szCs w:val="22"/>
          <w:lang w:eastAsia="ru-RU"/>
        </w:rPr>
        <w:t xml:space="preserve"> «О пр</w:t>
      </w:r>
      <w:r w:rsidR="007209E8" w:rsidRPr="000D34E9">
        <w:rPr>
          <w:sz w:val="22"/>
          <w:szCs w:val="22"/>
          <w:lang w:eastAsia="ru-RU"/>
        </w:rPr>
        <w:t>о</w:t>
      </w:r>
      <w:r w:rsidR="007209E8" w:rsidRPr="000D34E9">
        <w:rPr>
          <w:sz w:val="22"/>
          <w:szCs w:val="22"/>
          <w:lang w:eastAsia="ru-RU"/>
        </w:rPr>
        <w:t>ведени</w:t>
      </w:r>
      <w:r w:rsidRPr="000D34E9">
        <w:rPr>
          <w:sz w:val="22"/>
          <w:szCs w:val="22"/>
          <w:lang w:eastAsia="ru-RU"/>
        </w:rPr>
        <w:t>и</w:t>
      </w:r>
      <w:r w:rsidR="007209E8" w:rsidRPr="000D34E9">
        <w:rPr>
          <w:sz w:val="22"/>
          <w:szCs w:val="22"/>
          <w:lang w:eastAsia="ru-RU"/>
        </w:rPr>
        <w:t xml:space="preserve"> мониторинга качества предоставления муниципальных услуг</w:t>
      </w:r>
      <w:r w:rsidRPr="000D34E9">
        <w:rPr>
          <w:sz w:val="22"/>
          <w:szCs w:val="22"/>
          <w:lang w:eastAsia="ru-RU"/>
        </w:rPr>
        <w:t xml:space="preserve"> в городе Тулуне</w:t>
      </w:r>
      <w:r w:rsidR="007209E8" w:rsidRPr="000D34E9">
        <w:rPr>
          <w:sz w:val="22"/>
          <w:szCs w:val="22"/>
          <w:lang w:eastAsia="ru-RU"/>
        </w:rPr>
        <w:t>».</w:t>
      </w:r>
    </w:p>
    <w:p w:rsidR="00117B94" w:rsidRDefault="00117B94" w:rsidP="00815CE5">
      <w:pPr>
        <w:pStyle w:val="1"/>
        <w:spacing w:before="120" w:after="0"/>
        <w:rPr>
          <w:rFonts w:ascii="Times New Roman" w:hAnsi="Times New Roman" w:cs="Times New Roman"/>
          <w:sz w:val="22"/>
          <w:szCs w:val="22"/>
        </w:rPr>
      </w:pPr>
      <w:bookmarkStart w:id="1" w:name="_Toc397610241"/>
      <w:r w:rsidRPr="00077B30">
        <w:rPr>
          <w:rFonts w:ascii="Times New Roman" w:hAnsi="Times New Roman" w:cs="Times New Roman"/>
          <w:sz w:val="22"/>
          <w:szCs w:val="22"/>
        </w:rPr>
        <w:t xml:space="preserve">Цели </w:t>
      </w:r>
      <w:r w:rsidR="001B46E4" w:rsidRPr="00077B30">
        <w:rPr>
          <w:rFonts w:ascii="Times New Roman" w:hAnsi="Times New Roman" w:cs="Times New Roman"/>
          <w:sz w:val="22"/>
          <w:szCs w:val="22"/>
        </w:rPr>
        <w:t xml:space="preserve">и задачи проведения </w:t>
      </w:r>
      <w:r w:rsidRPr="00077B30">
        <w:rPr>
          <w:rFonts w:ascii="Times New Roman" w:hAnsi="Times New Roman" w:cs="Times New Roman"/>
          <w:sz w:val="22"/>
          <w:szCs w:val="22"/>
        </w:rPr>
        <w:t>монит</w:t>
      </w:r>
      <w:r w:rsidR="00664392" w:rsidRPr="00077B30">
        <w:rPr>
          <w:rFonts w:ascii="Times New Roman" w:hAnsi="Times New Roman" w:cs="Times New Roman"/>
          <w:sz w:val="22"/>
          <w:szCs w:val="22"/>
        </w:rPr>
        <w:t>о</w:t>
      </w:r>
      <w:r w:rsidRPr="00077B30">
        <w:rPr>
          <w:rFonts w:ascii="Times New Roman" w:hAnsi="Times New Roman" w:cs="Times New Roman"/>
          <w:sz w:val="22"/>
          <w:szCs w:val="22"/>
        </w:rPr>
        <w:t>ринга</w:t>
      </w:r>
      <w:bookmarkEnd w:id="1"/>
    </w:p>
    <w:p w:rsidR="00541F75" w:rsidRPr="00077B30" w:rsidRDefault="00CB0BA5" w:rsidP="00A15323">
      <w:pPr>
        <w:ind w:right="-24" w:firstLine="709"/>
        <w:jc w:val="both"/>
        <w:rPr>
          <w:sz w:val="22"/>
          <w:szCs w:val="22"/>
        </w:rPr>
      </w:pPr>
      <w:r w:rsidRPr="00077B30">
        <w:rPr>
          <w:sz w:val="22"/>
          <w:szCs w:val="22"/>
        </w:rPr>
        <w:t>Основными ц</w:t>
      </w:r>
      <w:r w:rsidR="00541F75" w:rsidRPr="00077B30">
        <w:rPr>
          <w:sz w:val="22"/>
          <w:szCs w:val="22"/>
        </w:rPr>
        <w:t>елями проведения мониторинга являются:</w:t>
      </w:r>
    </w:p>
    <w:p w:rsidR="00541F75" w:rsidRPr="00077B30" w:rsidRDefault="00541F75" w:rsidP="00684665">
      <w:pPr>
        <w:numPr>
          <w:ilvl w:val="0"/>
          <w:numId w:val="2"/>
        </w:numPr>
        <w:tabs>
          <w:tab w:val="clear" w:pos="900"/>
          <w:tab w:val="num" w:pos="540"/>
        </w:tabs>
        <w:suppressAutoHyphens w:val="0"/>
        <w:ind w:left="0" w:right="-24" w:firstLine="709"/>
        <w:jc w:val="both"/>
        <w:rPr>
          <w:sz w:val="22"/>
          <w:szCs w:val="22"/>
        </w:rPr>
      </w:pPr>
      <w:r w:rsidRPr="00077B30">
        <w:rPr>
          <w:sz w:val="22"/>
          <w:szCs w:val="22"/>
        </w:rPr>
        <w:t>сравнение и оценка нормативно установленных и фактических значений показателей, характеризующих качество и доступность предоставления муниципальных услуг, в том числе полных временных и финансовых затрат заявителей;</w:t>
      </w:r>
    </w:p>
    <w:p w:rsidR="00541F75" w:rsidRPr="00077B30" w:rsidRDefault="00541F75" w:rsidP="00684665">
      <w:pPr>
        <w:numPr>
          <w:ilvl w:val="0"/>
          <w:numId w:val="2"/>
        </w:numPr>
        <w:tabs>
          <w:tab w:val="clear" w:pos="900"/>
          <w:tab w:val="num" w:pos="540"/>
        </w:tabs>
        <w:suppressAutoHyphens w:val="0"/>
        <w:ind w:left="0" w:right="-24" w:firstLine="709"/>
        <w:jc w:val="both"/>
        <w:rPr>
          <w:sz w:val="22"/>
          <w:szCs w:val="22"/>
        </w:rPr>
      </w:pPr>
      <w:r w:rsidRPr="00077B30">
        <w:rPr>
          <w:sz w:val="22"/>
          <w:szCs w:val="22"/>
        </w:rPr>
        <w:t>разработка и реализация мер по улучшению выявленных значений исследованных п</w:t>
      </w:r>
      <w:r w:rsidRPr="00077B30">
        <w:rPr>
          <w:sz w:val="22"/>
          <w:szCs w:val="22"/>
        </w:rPr>
        <w:t>а</w:t>
      </w:r>
      <w:r w:rsidRPr="00077B30">
        <w:rPr>
          <w:sz w:val="22"/>
          <w:szCs w:val="22"/>
        </w:rPr>
        <w:t>раметров качества и доступности муниципальных услуг;</w:t>
      </w:r>
    </w:p>
    <w:p w:rsidR="00541F75" w:rsidRPr="00077B30" w:rsidRDefault="00541F75" w:rsidP="00684665">
      <w:pPr>
        <w:numPr>
          <w:ilvl w:val="0"/>
          <w:numId w:val="2"/>
        </w:numPr>
        <w:tabs>
          <w:tab w:val="clear" w:pos="900"/>
          <w:tab w:val="num" w:pos="540"/>
        </w:tabs>
        <w:suppressAutoHyphens w:val="0"/>
        <w:ind w:left="0" w:right="-24" w:firstLine="709"/>
        <w:jc w:val="both"/>
        <w:rPr>
          <w:sz w:val="22"/>
          <w:szCs w:val="22"/>
        </w:rPr>
      </w:pPr>
      <w:r w:rsidRPr="00077B30">
        <w:rPr>
          <w:sz w:val="22"/>
          <w:szCs w:val="22"/>
        </w:rPr>
        <w:t>контроль динамики исследованных показателей, характеризующих качество и досту</w:t>
      </w:r>
      <w:r w:rsidRPr="00077B30">
        <w:rPr>
          <w:sz w:val="22"/>
          <w:szCs w:val="22"/>
        </w:rPr>
        <w:t>п</w:t>
      </w:r>
      <w:r w:rsidRPr="00077B30">
        <w:rPr>
          <w:sz w:val="22"/>
          <w:szCs w:val="22"/>
        </w:rPr>
        <w:t>ность предоставления муниципальных услуг, результативности мер по их улучшению.</w:t>
      </w:r>
    </w:p>
    <w:p w:rsidR="00CB0BA5" w:rsidRPr="00077B30" w:rsidRDefault="00A12297" w:rsidP="00A15323">
      <w:pPr>
        <w:suppressAutoHyphens w:val="0"/>
        <w:autoSpaceDE w:val="0"/>
        <w:autoSpaceDN w:val="0"/>
        <w:adjustRightInd w:val="0"/>
        <w:ind w:right="-24" w:firstLine="709"/>
        <w:jc w:val="both"/>
        <w:rPr>
          <w:sz w:val="22"/>
          <w:szCs w:val="22"/>
          <w:lang w:eastAsia="ru-RU"/>
        </w:rPr>
      </w:pPr>
      <w:r w:rsidRPr="00077B30">
        <w:rPr>
          <w:sz w:val="22"/>
          <w:szCs w:val="22"/>
          <w:lang w:eastAsia="ru-RU"/>
        </w:rPr>
        <w:t xml:space="preserve">В соответствии с целями </w:t>
      </w:r>
      <w:r w:rsidR="00726F0F" w:rsidRPr="00077B30">
        <w:rPr>
          <w:sz w:val="22"/>
          <w:szCs w:val="22"/>
          <w:lang w:eastAsia="ru-RU"/>
        </w:rPr>
        <w:t>поставлены следующие задачи</w:t>
      </w:r>
      <w:r w:rsidRPr="00077B30">
        <w:rPr>
          <w:sz w:val="22"/>
          <w:szCs w:val="22"/>
          <w:lang w:eastAsia="ru-RU"/>
        </w:rPr>
        <w:t>:</w:t>
      </w:r>
    </w:p>
    <w:p w:rsidR="003730F2" w:rsidRPr="00077B30" w:rsidRDefault="003730F2" w:rsidP="003730F2">
      <w:pPr>
        <w:suppressAutoHyphens w:val="0"/>
        <w:autoSpaceDE w:val="0"/>
        <w:autoSpaceDN w:val="0"/>
        <w:adjustRightInd w:val="0"/>
        <w:ind w:right="-24" w:firstLine="709"/>
        <w:jc w:val="both"/>
        <w:rPr>
          <w:sz w:val="22"/>
          <w:szCs w:val="22"/>
          <w:lang w:eastAsia="ru-RU"/>
        </w:rPr>
      </w:pPr>
      <w:r w:rsidRPr="00077B30">
        <w:rPr>
          <w:sz w:val="22"/>
          <w:szCs w:val="22"/>
          <w:lang w:eastAsia="ru-RU"/>
        </w:rPr>
        <w:t>- выявить административные барьеры при предоставлении муниципальных услуг и выраб</w:t>
      </w:r>
      <w:r w:rsidRPr="00077B30">
        <w:rPr>
          <w:sz w:val="22"/>
          <w:szCs w:val="22"/>
          <w:lang w:eastAsia="ru-RU"/>
        </w:rPr>
        <w:t>о</w:t>
      </w:r>
      <w:r w:rsidRPr="00077B30">
        <w:rPr>
          <w:sz w:val="22"/>
          <w:szCs w:val="22"/>
          <w:lang w:eastAsia="ru-RU"/>
        </w:rPr>
        <w:t>тать предложения по их устранению;</w:t>
      </w:r>
    </w:p>
    <w:p w:rsidR="003730F2" w:rsidRPr="00077B30" w:rsidRDefault="003730F2" w:rsidP="003730F2">
      <w:pPr>
        <w:suppressAutoHyphens w:val="0"/>
        <w:autoSpaceDE w:val="0"/>
        <w:autoSpaceDN w:val="0"/>
        <w:adjustRightInd w:val="0"/>
        <w:ind w:right="-24" w:firstLine="709"/>
        <w:jc w:val="both"/>
        <w:rPr>
          <w:sz w:val="22"/>
          <w:szCs w:val="22"/>
          <w:lang w:eastAsia="ru-RU"/>
        </w:rPr>
      </w:pPr>
      <w:r w:rsidRPr="00077B30">
        <w:rPr>
          <w:sz w:val="22"/>
          <w:szCs w:val="22"/>
          <w:lang w:eastAsia="ru-RU"/>
        </w:rPr>
        <w:t>- выявить факторы, способствующие появлению административных барьеров, и выработать предложения по их устранению;</w:t>
      </w:r>
    </w:p>
    <w:p w:rsidR="003730F2" w:rsidRPr="00077B30" w:rsidRDefault="003730F2" w:rsidP="003730F2">
      <w:pPr>
        <w:suppressAutoHyphens w:val="0"/>
        <w:autoSpaceDE w:val="0"/>
        <w:autoSpaceDN w:val="0"/>
        <w:adjustRightInd w:val="0"/>
        <w:ind w:right="-24" w:firstLine="709"/>
        <w:jc w:val="both"/>
        <w:rPr>
          <w:sz w:val="22"/>
          <w:szCs w:val="22"/>
          <w:lang w:eastAsia="ru-RU"/>
        </w:rPr>
      </w:pPr>
      <w:r w:rsidRPr="00077B30">
        <w:rPr>
          <w:sz w:val="22"/>
          <w:szCs w:val="22"/>
          <w:lang w:eastAsia="ru-RU"/>
        </w:rPr>
        <w:t>- проанализировать соблюдение стандартов комфортности предоставления муниципальных услуг;</w:t>
      </w:r>
    </w:p>
    <w:p w:rsidR="003730F2" w:rsidRPr="00077B30" w:rsidRDefault="003730F2" w:rsidP="003730F2">
      <w:pPr>
        <w:suppressAutoHyphens w:val="0"/>
        <w:autoSpaceDE w:val="0"/>
        <w:autoSpaceDN w:val="0"/>
        <w:adjustRightInd w:val="0"/>
        <w:ind w:right="-24" w:firstLine="709"/>
        <w:jc w:val="both"/>
        <w:rPr>
          <w:sz w:val="22"/>
          <w:szCs w:val="22"/>
          <w:lang w:eastAsia="ru-RU"/>
        </w:rPr>
      </w:pPr>
      <w:r w:rsidRPr="00077B30">
        <w:rPr>
          <w:sz w:val="22"/>
          <w:szCs w:val="22"/>
          <w:lang w:eastAsia="ru-RU"/>
        </w:rPr>
        <w:t>- оценить уровень удовлетворенности заявителей качеством и доступностью предоставления муниципальных услуг;</w:t>
      </w:r>
    </w:p>
    <w:p w:rsidR="003730F2" w:rsidRPr="00077B30" w:rsidRDefault="003730F2" w:rsidP="003730F2">
      <w:pPr>
        <w:suppressAutoHyphens w:val="0"/>
        <w:autoSpaceDE w:val="0"/>
        <w:autoSpaceDN w:val="0"/>
        <w:adjustRightInd w:val="0"/>
        <w:ind w:right="-24" w:firstLine="709"/>
        <w:jc w:val="both"/>
        <w:rPr>
          <w:sz w:val="22"/>
          <w:szCs w:val="22"/>
          <w:lang w:eastAsia="ru-RU"/>
        </w:rPr>
      </w:pPr>
      <w:r w:rsidRPr="00077B30">
        <w:rPr>
          <w:sz w:val="22"/>
          <w:szCs w:val="22"/>
          <w:lang w:eastAsia="ru-RU"/>
        </w:rPr>
        <w:t xml:space="preserve">- </w:t>
      </w:r>
      <w:r w:rsidR="00C61A3E">
        <w:rPr>
          <w:sz w:val="22"/>
          <w:szCs w:val="22"/>
          <w:lang w:eastAsia="ru-RU"/>
        </w:rPr>
        <w:t>проанализировать</w:t>
      </w:r>
      <w:r w:rsidRPr="00077B30">
        <w:rPr>
          <w:sz w:val="22"/>
          <w:szCs w:val="22"/>
          <w:lang w:eastAsia="ru-RU"/>
        </w:rPr>
        <w:t xml:space="preserve"> уров</w:t>
      </w:r>
      <w:r w:rsidR="00C61A3E">
        <w:rPr>
          <w:sz w:val="22"/>
          <w:szCs w:val="22"/>
          <w:lang w:eastAsia="ru-RU"/>
        </w:rPr>
        <w:t>е</w:t>
      </w:r>
      <w:r w:rsidRPr="00077B30">
        <w:rPr>
          <w:sz w:val="22"/>
          <w:szCs w:val="22"/>
          <w:lang w:eastAsia="ru-RU"/>
        </w:rPr>
        <w:t>н</w:t>
      </w:r>
      <w:r w:rsidR="00C61A3E">
        <w:rPr>
          <w:sz w:val="22"/>
          <w:szCs w:val="22"/>
          <w:lang w:eastAsia="ru-RU"/>
        </w:rPr>
        <w:t>ь</w:t>
      </w:r>
      <w:r w:rsidRPr="00077B30">
        <w:rPr>
          <w:sz w:val="22"/>
          <w:szCs w:val="22"/>
          <w:lang w:eastAsia="ru-RU"/>
        </w:rPr>
        <w:t xml:space="preserve"> качества и доступности предоставления муниципальных услуг;</w:t>
      </w:r>
    </w:p>
    <w:p w:rsidR="003730F2" w:rsidRPr="00077B30" w:rsidRDefault="003730F2" w:rsidP="003730F2">
      <w:pPr>
        <w:suppressAutoHyphens w:val="0"/>
        <w:autoSpaceDE w:val="0"/>
        <w:autoSpaceDN w:val="0"/>
        <w:adjustRightInd w:val="0"/>
        <w:ind w:right="-24" w:firstLine="709"/>
        <w:jc w:val="both"/>
        <w:rPr>
          <w:sz w:val="22"/>
          <w:szCs w:val="22"/>
          <w:lang w:eastAsia="ru-RU"/>
        </w:rPr>
      </w:pPr>
      <w:r w:rsidRPr="00077B30">
        <w:rPr>
          <w:sz w:val="22"/>
          <w:szCs w:val="22"/>
          <w:lang w:eastAsia="ru-RU"/>
        </w:rPr>
        <w:t>- подготовить предложения по оптимизации процесса предоставления муниципальных услуг.</w:t>
      </w:r>
    </w:p>
    <w:p w:rsidR="00541F75" w:rsidRPr="00077B30" w:rsidRDefault="00C30F85" w:rsidP="00A15323">
      <w:pPr>
        <w:tabs>
          <w:tab w:val="left" w:pos="720"/>
        </w:tabs>
        <w:ind w:right="-24" w:firstLine="709"/>
        <w:jc w:val="both"/>
        <w:rPr>
          <w:sz w:val="22"/>
          <w:szCs w:val="22"/>
        </w:rPr>
      </w:pPr>
      <w:r w:rsidRPr="00077B30">
        <w:rPr>
          <w:sz w:val="22"/>
          <w:szCs w:val="22"/>
        </w:rPr>
        <w:t>Мониторинг реализуется с учетом особенностей исследуемых муниципальных услуг и с помощью следующих методов сбора первичной информации о качестве и доступности муниципальных услуг</w:t>
      </w:r>
      <w:r w:rsidR="00541F75" w:rsidRPr="00077B30">
        <w:rPr>
          <w:sz w:val="22"/>
          <w:szCs w:val="22"/>
        </w:rPr>
        <w:t>:</w:t>
      </w:r>
    </w:p>
    <w:p w:rsidR="00C30F85" w:rsidRPr="00077B30" w:rsidRDefault="00541F75" w:rsidP="00A15323">
      <w:pPr>
        <w:ind w:right="-24" w:firstLine="709"/>
        <w:jc w:val="both"/>
        <w:rPr>
          <w:sz w:val="22"/>
          <w:szCs w:val="22"/>
        </w:rPr>
      </w:pPr>
      <w:r w:rsidRPr="00077B30">
        <w:rPr>
          <w:sz w:val="22"/>
          <w:szCs w:val="22"/>
        </w:rPr>
        <w:t xml:space="preserve">- </w:t>
      </w:r>
      <w:r w:rsidR="00937902" w:rsidRPr="00077B30">
        <w:rPr>
          <w:sz w:val="22"/>
          <w:szCs w:val="22"/>
        </w:rPr>
        <w:t>и</w:t>
      </w:r>
      <w:r w:rsidRPr="00077B30">
        <w:rPr>
          <w:sz w:val="22"/>
          <w:szCs w:val="22"/>
        </w:rPr>
        <w:t>зучение документов (анализ нормативных правовых актов, регулирующих предоставление  муниципальной услуги</w:t>
      </w:r>
      <w:r w:rsidR="00C30F85" w:rsidRPr="00077B30">
        <w:rPr>
          <w:sz w:val="22"/>
          <w:szCs w:val="22"/>
        </w:rPr>
        <w:t>);</w:t>
      </w:r>
    </w:p>
    <w:p w:rsidR="00C30F85" w:rsidRPr="00077B30" w:rsidRDefault="00C30F85" w:rsidP="00A15323">
      <w:pPr>
        <w:ind w:right="-24" w:firstLine="709"/>
        <w:jc w:val="both"/>
        <w:rPr>
          <w:sz w:val="22"/>
          <w:szCs w:val="22"/>
        </w:rPr>
      </w:pPr>
      <w:r w:rsidRPr="00077B30">
        <w:rPr>
          <w:sz w:val="22"/>
          <w:szCs w:val="22"/>
        </w:rPr>
        <w:t xml:space="preserve">- анализ статистической информации </w:t>
      </w:r>
      <w:r w:rsidR="00675D24" w:rsidRPr="00077B30">
        <w:rPr>
          <w:sz w:val="22"/>
          <w:szCs w:val="22"/>
        </w:rPr>
        <w:t>подразделений администрации</w:t>
      </w:r>
      <w:r w:rsidRPr="00077B30">
        <w:rPr>
          <w:sz w:val="22"/>
          <w:szCs w:val="22"/>
        </w:rPr>
        <w:t>, муниципальных учреждений, предоставляющих муниципальные услуги;</w:t>
      </w:r>
    </w:p>
    <w:p w:rsidR="007209E8" w:rsidRPr="00077B30" w:rsidRDefault="00C30F85" w:rsidP="00A15323">
      <w:pPr>
        <w:suppressAutoHyphens w:val="0"/>
        <w:autoSpaceDE w:val="0"/>
        <w:autoSpaceDN w:val="0"/>
        <w:adjustRightInd w:val="0"/>
        <w:ind w:right="-24" w:firstLine="709"/>
        <w:jc w:val="both"/>
        <w:rPr>
          <w:sz w:val="22"/>
          <w:szCs w:val="22"/>
        </w:rPr>
      </w:pPr>
      <w:r w:rsidRPr="00077B30">
        <w:rPr>
          <w:sz w:val="22"/>
          <w:szCs w:val="22"/>
        </w:rPr>
        <w:t xml:space="preserve">- </w:t>
      </w:r>
      <w:r w:rsidR="00937902" w:rsidRPr="00077B30">
        <w:rPr>
          <w:sz w:val="22"/>
          <w:szCs w:val="22"/>
        </w:rPr>
        <w:t>о</w:t>
      </w:r>
      <w:r w:rsidR="00541F75" w:rsidRPr="00077B30">
        <w:rPr>
          <w:sz w:val="22"/>
          <w:szCs w:val="22"/>
        </w:rPr>
        <w:t xml:space="preserve">прос </w:t>
      </w:r>
      <w:r w:rsidRPr="00077B30">
        <w:rPr>
          <w:sz w:val="22"/>
          <w:szCs w:val="22"/>
        </w:rPr>
        <w:t xml:space="preserve">граждан (организаций), являющихся </w:t>
      </w:r>
      <w:r w:rsidR="00675D24" w:rsidRPr="00077B30">
        <w:rPr>
          <w:sz w:val="22"/>
          <w:szCs w:val="22"/>
        </w:rPr>
        <w:t>получателями</w:t>
      </w:r>
      <w:r w:rsidRPr="00077B30">
        <w:rPr>
          <w:sz w:val="22"/>
          <w:szCs w:val="22"/>
        </w:rPr>
        <w:t xml:space="preserve"> муниципальных услуг, представ</w:t>
      </w:r>
      <w:r w:rsidRPr="00077B30">
        <w:rPr>
          <w:sz w:val="22"/>
          <w:szCs w:val="22"/>
        </w:rPr>
        <w:t>и</w:t>
      </w:r>
      <w:r w:rsidRPr="00077B30">
        <w:rPr>
          <w:sz w:val="22"/>
          <w:szCs w:val="22"/>
        </w:rPr>
        <w:t xml:space="preserve">телей </w:t>
      </w:r>
      <w:r w:rsidR="00675D24" w:rsidRPr="00077B30">
        <w:rPr>
          <w:sz w:val="22"/>
          <w:szCs w:val="22"/>
        </w:rPr>
        <w:t>получателей</w:t>
      </w:r>
      <w:r w:rsidRPr="00077B30">
        <w:rPr>
          <w:sz w:val="22"/>
          <w:szCs w:val="22"/>
        </w:rPr>
        <w:t xml:space="preserve"> муниципальных услуг</w:t>
      </w:r>
      <w:r w:rsidR="007209E8" w:rsidRPr="00077B30">
        <w:rPr>
          <w:sz w:val="22"/>
          <w:szCs w:val="22"/>
        </w:rPr>
        <w:t>;</w:t>
      </w:r>
    </w:p>
    <w:p w:rsidR="00C30F85" w:rsidRPr="00077B30" w:rsidRDefault="007209E8" w:rsidP="00815CE5">
      <w:pPr>
        <w:suppressAutoHyphens w:val="0"/>
        <w:autoSpaceDE w:val="0"/>
        <w:autoSpaceDN w:val="0"/>
        <w:adjustRightInd w:val="0"/>
        <w:spacing w:after="120"/>
        <w:ind w:right="-24" w:firstLine="709"/>
        <w:jc w:val="both"/>
        <w:rPr>
          <w:sz w:val="22"/>
          <w:szCs w:val="22"/>
          <w:lang w:eastAsia="ru-RU"/>
        </w:rPr>
      </w:pPr>
      <w:r w:rsidRPr="00077B30">
        <w:rPr>
          <w:sz w:val="22"/>
          <w:szCs w:val="22"/>
        </w:rPr>
        <w:t>- опрос экспертных групп</w:t>
      </w:r>
      <w:r w:rsidR="00C30F85" w:rsidRPr="00077B30">
        <w:rPr>
          <w:sz w:val="22"/>
          <w:szCs w:val="22"/>
        </w:rPr>
        <w:t>.</w:t>
      </w:r>
      <w:r w:rsidR="00C30F85" w:rsidRPr="00077B30">
        <w:rPr>
          <w:color w:val="FF0000"/>
          <w:sz w:val="22"/>
          <w:szCs w:val="22"/>
          <w:lang w:eastAsia="ru-RU"/>
        </w:rPr>
        <w:t xml:space="preserve"> </w:t>
      </w:r>
    </w:p>
    <w:p w:rsidR="008D5653" w:rsidRPr="00077B30" w:rsidRDefault="008D5653" w:rsidP="00815CE5">
      <w:pPr>
        <w:pStyle w:val="1"/>
        <w:spacing w:before="0" w:after="120"/>
        <w:rPr>
          <w:rFonts w:ascii="Times New Roman" w:hAnsi="Times New Roman" w:cs="Times New Roman"/>
          <w:sz w:val="22"/>
          <w:szCs w:val="22"/>
        </w:rPr>
      </w:pPr>
      <w:bookmarkStart w:id="2" w:name="_Toc397610242"/>
      <w:r w:rsidRPr="00077B30">
        <w:rPr>
          <w:rFonts w:ascii="Times New Roman" w:hAnsi="Times New Roman" w:cs="Times New Roman"/>
          <w:sz w:val="22"/>
          <w:szCs w:val="22"/>
        </w:rPr>
        <w:t>Анализ общей информации по муниципальным услугам</w:t>
      </w:r>
      <w:bookmarkEnd w:id="2"/>
    </w:p>
    <w:p w:rsidR="00F12AB2" w:rsidRPr="00077B30" w:rsidRDefault="008D5653" w:rsidP="00815CE5">
      <w:pPr>
        <w:pStyle w:val="2"/>
        <w:spacing w:before="120"/>
        <w:jc w:val="center"/>
        <w:rPr>
          <w:rFonts w:ascii="Times New Roman" w:hAnsi="Times New Roman" w:cs="Times New Roman"/>
          <w:sz w:val="22"/>
          <w:szCs w:val="22"/>
        </w:rPr>
      </w:pPr>
      <w:bookmarkStart w:id="3" w:name="_Toc397610243"/>
      <w:r w:rsidRPr="00077B30">
        <w:rPr>
          <w:rFonts w:ascii="Times New Roman" w:hAnsi="Times New Roman" w:cs="Times New Roman"/>
          <w:sz w:val="22"/>
          <w:szCs w:val="22"/>
        </w:rPr>
        <w:t>О</w:t>
      </w:r>
      <w:r w:rsidR="00911239" w:rsidRPr="00077B30">
        <w:rPr>
          <w:rFonts w:ascii="Times New Roman" w:hAnsi="Times New Roman" w:cs="Times New Roman"/>
          <w:sz w:val="22"/>
          <w:szCs w:val="22"/>
        </w:rPr>
        <w:t>бщая информация по муниципальным услугам</w:t>
      </w:r>
      <w:bookmarkEnd w:id="3"/>
    </w:p>
    <w:p w:rsidR="005C1EFD" w:rsidRPr="00077B30" w:rsidRDefault="00F12AB2" w:rsidP="00815CE5">
      <w:pPr>
        <w:spacing w:before="120"/>
        <w:ind w:right="-24" w:firstLine="709"/>
        <w:jc w:val="both"/>
        <w:rPr>
          <w:sz w:val="22"/>
          <w:szCs w:val="22"/>
        </w:rPr>
      </w:pPr>
      <w:r w:rsidRPr="00077B30">
        <w:rPr>
          <w:sz w:val="22"/>
          <w:szCs w:val="22"/>
        </w:rPr>
        <w:t xml:space="preserve">В </w:t>
      </w:r>
      <w:r w:rsidR="001B46E4" w:rsidRPr="00077B30">
        <w:rPr>
          <w:sz w:val="22"/>
          <w:szCs w:val="22"/>
        </w:rPr>
        <w:t xml:space="preserve">соответствии с </w:t>
      </w:r>
      <w:r w:rsidR="0024092A" w:rsidRPr="00077B30">
        <w:rPr>
          <w:sz w:val="22"/>
          <w:szCs w:val="22"/>
        </w:rPr>
        <w:t>Реестром муниципальных услуг, ведение которого осуществляется</w:t>
      </w:r>
      <w:r w:rsidR="0098423C">
        <w:rPr>
          <w:sz w:val="22"/>
          <w:szCs w:val="22"/>
        </w:rPr>
        <w:t xml:space="preserve"> в соответствии с </w:t>
      </w:r>
      <w:r w:rsidR="003446E0" w:rsidRPr="003446E0">
        <w:rPr>
          <w:sz w:val="22"/>
          <w:szCs w:val="22"/>
        </w:rPr>
        <w:t>постановлением</w:t>
      </w:r>
      <w:r w:rsidR="0024092A" w:rsidRPr="003446E0">
        <w:rPr>
          <w:sz w:val="22"/>
          <w:szCs w:val="22"/>
        </w:rPr>
        <w:t xml:space="preserve"> администрации городского округа муниципального образования </w:t>
      </w:r>
      <w:r w:rsidR="002D7DFA">
        <w:rPr>
          <w:sz w:val="22"/>
          <w:szCs w:val="22"/>
        </w:rPr>
        <w:t xml:space="preserve">- </w:t>
      </w:r>
      <w:r w:rsidR="0024092A" w:rsidRPr="003446E0">
        <w:rPr>
          <w:sz w:val="22"/>
          <w:szCs w:val="22"/>
        </w:rPr>
        <w:lastRenderedPageBreak/>
        <w:t>«горо</w:t>
      </w:r>
      <w:r w:rsidR="001A6E9D" w:rsidRPr="003446E0">
        <w:rPr>
          <w:sz w:val="22"/>
          <w:szCs w:val="22"/>
        </w:rPr>
        <w:t xml:space="preserve">д </w:t>
      </w:r>
      <w:r w:rsidR="00C61A3E" w:rsidRPr="003446E0">
        <w:rPr>
          <w:sz w:val="22"/>
          <w:szCs w:val="22"/>
        </w:rPr>
        <w:t>Тулун</w:t>
      </w:r>
      <w:r w:rsidR="001A6E9D" w:rsidRPr="003446E0">
        <w:rPr>
          <w:sz w:val="22"/>
          <w:szCs w:val="22"/>
        </w:rPr>
        <w:t xml:space="preserve">» </w:t>
      </w:r>
      <w:r w:rsidR="0098423C" w:rsidRPr="003446E0">
        <w:rPr>
          <w:sz w:val="22"/>
          <w:szCs w:val="22"/>
        </w:rPr>
        <w:t>от 0</w:t>
      </w:r>
      <w:r w:rsidR="003446E0" w:rsidRPr="003446E0">
        <w:rPr>
          <w:sz w:val="22"/>
          <w:szCs w:val="22"/>
        </w:rPr>
        <w:t>1</w:t>
      </w:r>
      <w:r w:rsidR="0098423C" w:rsidRPr="003446E0">
        <w:rPr>
          <w:sz w:val="22"/>
          <w:szCs w:val="22"/>
        </w:rPr>
        <w:t>.1</w:t>
      </w:r>
      <w:r w:rsidR="003446E0" w:rsidRPr="003446E0">
        <w:rPr>
          <w:sz w:val="22"/>
          <w:szCs w:val="22"/>
        </w:rPr>
        <w:t>2</w:t>
      </w:r>
      <w:r w:rsidR="0098423C" w:rsidRPr="003446E0">
        <w:rPr>
          <w:sz w:val="22"/>
          <w:szCs w:val="22"/>
        </w:rPr>
        <w:t>.201</w:t>
      </w:r>
      <w:r w:rsidR="003446E0" w:rsidRPr="003446E0">
        <w:rPr>
          <w:sz w:val="22"/>
          <w:szCs w:val="22"/>
        </w:rPr>
        <w:t>1</w:t>
      </w:r>
      <w:r w:rsidR="0098423C" w:rsidRPr="003446E0">
        <w:rPr>
          <w:sz w:val="22"/>
          <w:szCs w:val="22"/>
        </w:rPr>
        <w:t xml:space="preserve"> № 1</w:t>
      </w:r>
      <w:r w:rsidR="003446E0" w:rsidRPr="003446E0">
        <w:rPr>
          <w:sz w:val="22"/>
          <w:szCs w:val="22"/>
        </w:rPr>
        <w:t>72</w:t>
      </w:r>
      <w:r w:rsidR="0098423C" w:rsidRPr="003446E0">
        <w:rPr>
          <w:sz w:val="22"/>
          <w:szCs w:val="22"/>
        </w:rPr>
        <w:t>4</w:t>
      </w:r>
      <w:r w:rsidR="0024092A" w:rsidRPr="003446E0">
        <w:rPr>
          <w:sz w:val="22"/>
          <w:szCs w:val="22"/>
        </w:rPr>
        <w:t xml:space="preserve"> (далее – РМУ), администрацией городского округа муниципального образования </w:t>
      </w:r>
      <w:r w:rsidR="002D7DFA">
        <w:rPr>
          <w:sz w:val="22"/>
          <w:szCs w:val="22"/>
        </w:rPr>
        <w:t xml:space="preserve">- </w:t>
      </w:r>
      <w:r w:rsidR="0024092A" w:rsidRPr="003446E0">
        <w:rPr>
          <w:sz w:val="22"/>
          <w:szCs w:val="22"/>
        </w:rPr>
        <w:t xml:space="preserve">«город </w:t>
      </w:r>
      <w:r w:rsidR="003446E0">
        <w:rPr>
          <w:sz w:val="22"/>
          <w:szCs w:val="22"/>
        </w:rPr>
        <w:t>Тулун</w:t>
      </w:r>
      <w:r w:rsidR="0024092A" w:rsidRPr="003446E0">
        <w:rPr>
          <w:sz w:val="22"/>
          <w:szCs w:val="22"/>
        </w:rPr>
        <w:t>»</w:t>
      </w:r>
      <w:r w:rsidR="0024092A" w:rsidRPr="00077B30">
        <w:rPr>
          <w:sz w:val="22"/>
          <w:szCs w:val="22"/>
        </w:rPr>
        <w:t xml:space="preserve">, ее отраслевыми (функциональными) органами, наделенными правами юридического лица, муниципальными учреждениями </w:t>
      </w:r>
      <w:r w:rsidR="003446E0">
        <w:rPr>
          <w:sz w:val="22"/>
          <w:szCs w:val="22"/>
        </w:rPr>
        <w:t>на 01.07.</w:t>
      </w:r>
      <w:r w:rsidR="00C61A3E">
        <w:rPr>
          <w:sz w:val="22"/>
          <w:szCs w:val="22"/>
        </w:rPr>
        <w:t xml:space="preserve">2018 года </w:t>
      </w:r>
      <w:r w:rsidR="005C1EFD" w:rsidRPr="00077B30">
        <w:rPr>
          <w:sz w:val="22"/>
          <w:szCs w:val="22"/>
        </w:rPr>
        <w:t>предоставля</w:t>
      </w:r>
      <w:r w:rsidR="00C61A3E">
        <w:rPr>
          <w:sz w:val="22"/>
          <w:szCs w:val="22"/>
        </w:rPr>
        <w:t xml:space="preserve">ется </w:t>
      </w:r>
      <w:r w:rsidR="003446E0">
        <w:rPr>
          <w:sz w:val="22"/>
          <w:szCs w:val="22"/>
        </w:rPr>
        <w:t>68</w:t>
      </w:r>
      <w:r w:rsidR="005C1EFD" w:rsidRPr="00077B30">
        <w:rPr>
          <w:sz w:val="22"/>
          <w:szCs w:val="22"/>
        </w:rPr>
        <w:t xml:space="preserve"> </w:t>
      </w:r>
      <w:r w:rsidR="00C61A3E">
        <w:rPr>
          <w:sz w:val="22"/>
          <w:szCs w:val="22"/>
        </w:rPr>
        <w:t>муниципальных услуг.</w:t>
      </w:r>
    </w:p>
    <w:p w:rsidR="00BF7A8F" w:rsidRPr="00077B30" w:rsidRDefault="008D5653" w:rsidP="00815CE5">
      <w:pPr>
        <w:pStyle w:val="2"/>
        <w:spacing w:before="120"/>
        <w:jc w:val="center"/>
        <w:rPr>
          <w:rFonts w:ascii="Times New Roman" w:hAnsi="Times New Roman" w:cs="Times New Roman"/>
          <w:sz w:val="22"/>
          <w:szCs w:val="22"/>
        </w:rPr>
      </w:pPr>
      <w:bookmarkStart w:id="4" w:name="_Toc397610244"/>
      <w:r w:rsidRPr="00077B30">
        <w:rPr>
          <w:rFonts w:ascii="Times New Roman" w:hAnsi="Times New Roman" w:cs="Times New Roman"/>
          <w:sz w:val="22"/>
          <w:szCs w:val="22"/>
        </w:rPr>
        <w:t>К</w:t>
      </w:r>
      <w:r w:rsidR="00BF7A8F" w:rsidRPr="00077B30">
        <w:rPr>
          <w:rFonts w:ascii="Times New Roman" w:hAnsi="Times New Roman" w:cs="Times New Roman"/>
          <w:sz w:val="22"/>
          <w:szCs w:val="22"/>
        </w:rPr>
        <w:t>оличество обращений за предоставлением муниципальных услуг</w:t>
      </w:r>
      <w:bookmarkEnd w:id="4"/>
    </w:p>
    <w:p w:rsidR="00146B08" w:rsidRDefault="0004671A" w:rsidP="000C59BF">
      <w:pPr>
        <w:tabs>
          <w:tab w:val="left" w:pos="720"/>
        </w:tabs>
        <w:ind w:right="-24" w:firstLine="709"/>
        <w:jc w:val="both"/>
        <w:rPr>
          <w:sz w:val="22"/>
          <w:szCs w:val="22"/>
        </w:rPr>
      </w:pPr>
      <w:r w:rsidRPr="00077B30">
        <w:rPr>
          <w:sz w:val="22"/>
          <w:szCs w:val="22"/>
        </w:rPr>
        <w:t>По результатам</w:t>
      </w:r>
      <w:r w:rsidR="00BF7A8F" w:rsidRPr="00077B30">
        <w:rPr>
          <w:sz w:val="22"/>
          <w:szCs w:val="22"/>
        </w:rPr>
        <w:t xml:space="preserve"> </w:t>
      </w:r>
      <w:r w:rsidR="00ED29E8" w:rsidRPr="00077B30">
        <w:rPr>
          <w:sz w:val="22"/>
          <w:szCs w:val="22"/>
        </w:rPr>
        <w:t xml:space="preserve">статистических </w:t>
      </w:r>
      <w:r w:rsidR="00BF7A8F" w:rsidRPr="00077B30">
        <w:rPr>
          <w:sz w:val="22"/>
          <w:szCs w:val="22"/>
        </w:rPr>
        <w:t>отчетов</w:t>
      </w:r>
      <w:r w:rsidR="00F0312B" w:rsidRPr="00077B30">
        <w:rPr>
          <w:sz w:val="22"/>
          <w:szCs w:val="22"/>
        </w:rPr>
        <w:t xml:space="preserve"> органов</w:t>
      </w:r>
      <w:r w:rsidR="00BF7A8F" w:rsidRPr="00077B30">
        <w:rPr>
          <w:sz w:val="22"/>
          <w:szCs w:val="22"/>
        </w:rPr>
        <w:t xml:space="preserve"> по мониторингу, </w:t>
      </w:r>
      <w:r w:rsidR="008875EC" w:rsidRPr="00077B30">
        <w:rPr>
          <w:sz w:val="22"/>
          <w:szCs w:val="22"/>
        </w:rPr>
        <w:t>за 20</w:t>
      </w:r>
      <w:r w:rsidR="00C61A3E" w:rsidRPr="00C61A3E">
        <w:rPr>
          <w:sz w:val="22"/>
          <w:szCs w:val="22"/>
        </w:rPr>
        <w:t>1</w:t>
      </w:r>
      <w:r w:rsidR="00B70073">
        <w:rPr>
          <w:sz w:val="22"/>
          <w:szCs w:val="22"/>
        </w:rPr>
        <w:t>7</w:t>
      </w:r>
      <w:r w:rsidR="00C61A3E" w:rsidRPr="00B70073">
        <w:rPr>
          <w:sz w:val="22"/>
          <w:szCs w:val="22"/>
        </w:rPr>
        <w:t xml:space="preserve"> </w:t>
      </w:r>
      <w:r w:rsidR="008875EC" w:rsidRPr="00077B30">
        <w:rPr>
          <w:sz w:val="22"/>
          <w:szCs w:val="22"/>
        </w:rPr>
        <w:t xml:space="preserve">год </w:t>
      </w:r>
      <w:r w:rsidR="00EA0153" w:rsidRPr="00077B30">
        <w:rPr>
          <w:sz w:val="22"/>
          <w:szCs w:val="22"/>
        </w:rPr>
        <w:t xml:space="preserve">поступило за предоставлением муниципальных услуг </w:t>
      </w:r>
      <w:r w:rsidR="00B70073" w:rsidRPr="00B70073">
        <w:rPr>
          <w:sz w:val="22"/>
          <w:szCs w:val="22"/>
        </w:rPr>
        <w:t>2404</w:t>
      </w:r>
      <w:r w:rsidR="008875EC" w:rsidRPr="00B70073">
        <w:rPr>
          <w:sz w:val="22"/>
          <w:szCs w:val="22"/>
        </w:rPr>
        <w:t xml:space="preserve"> </w:t>
      </w:r>
      <w:r w:rsidR="000C59BF" w:rsidRPr="00B70073">
        <w:rPr>
          <w:sz w:val="22"/>
          <w:szCs w:val="22"/>
        </w:rPr>
        <w:t>обращени</w:t>
      </w:r>
      <w:r w:rsidR="00C31A5A">
        <w:rPr>
          <w:sz w:val="22"/>
          <w:szCs w:val="22"/>
        </w:rPr>
        <w:t>я</w:t>
      </w:r>
      <w:r w:rsidR="000C59BF" w:rsidRPr="006471E0">
        <w:rPr>
          <w:sz w:val="22"/>
          <w:szCs w:val="22"/>
        </w:rPr>
        <w:t xml:space="preserve"> граждан, </w:t>
      </w:r>
      <w:r w:rsidR="00B70073" w:rsidRPr="00B70073">
        <w:rPr>
          <w:sz w:val="22"/>
          <w:szCs w:val="22"/>
        </w:rPr>
        <w:t>433</w:t>
      </w:r>
      <w:r w:rsidR="000C59BF" w:rsidRPr="00B70073">
        <w:rPr>
          <w:sz w:val="22"/>
          <w:szCs w:val="22"/>
        </w:rPr>
        <w:t xml:space="preserve"> зая</w:t>
      </w:r>
      <w:r w:rsidR="00D40E38" w:rsidRPr="00B70073">
        <w:rPr>
          <w:sz w:val="22"/>
          <w:szCs w:val="22"/>
        </w:rPr>
        <w:t>вк</w:t>
      </w:r>
      <w:r w:rsidR="00C31A5A">
        <w:rPr>
          <w:sz w:val="22"/>
          <w:szCs w:val="22"/>
        </w:rPr>
        <w:t>и</w:t>
      </w:r>
      <w:r w:rsidR="00C25AE4">
        <w:rPr>
          <w:sz w:val="22"/>
          <w:szCs w:val="22"/>
        </w:rPr>
        <w:t xml:space="preserve"> от юридических лиц, всего </w:t>
      </w:r>
      <w:r w:rsidR="00B70073" w:rsidRPr="00B70073">
        <w:rPr>
          <w:sz w:val="22"/>
          <w:szCs w:val="22"/>
        </w:rPr>
        <w:t>2837</w:t>
      </w:r>
      <w:r w:rsidR="000C59BF" w:rsidRPr="00B70073">
        <w:rPr>
          <w:sz w:val="22"/>
          <w:szCs w:val="22"/>
        </w:rPr>
        <w:t xml:space="preserve"> обращени</w:t>
      </w:r>
      <w:r w:rsidR="006A49C9" w:rsidRPr="00B70073">
        <w:rPr>
          <w:sz w:val="22"/>
          <w:szCs w:val="22"/>
        </w:rPr>
        <w:t>й</w:t>
      </w:r>
      <w:r w:rsidR="006A49C9" w:rsidRPr="00D40E38">
        <w:rPr>
          <w:sz w:val="22"/>
          <w:szCs w:val="22"/>
        </w:rPr>
        <w:t>.</w:t>
      </w:r>
      <w:r w:rsidR="00EA0153" w:rsidRPr="00D40E38">
        <w:rPr>
          <w:sz w:val="22"/>
          <w:szCs w:val="22"/>
        </w:rPr>
        <w:t xml:space="preserve"> </w:t>
      </w:r>
    </w:p>
    <w:p w:rsidR="00B70073" w:rsidRPr="00077B30" w:rsidRDefault="00B70073" w:rsidP="000C59BF">
      <w:pPr>
        <w:tabs>
          <w:tab w:val="left" w:pos="720"/>
        </w:tabs>
        <w:ind w:right="-24" w:firstLine="709"/>
        <w:jc w:val="both"/>
        <w:rPr>
          <w:sz w:val="22"/>
          <w:szCs w:val="22"/>
        </w:rPr>
      </w:pPr>
      <w:r w:rsidRPr="00077B30">
        <w:rPr>
          <w:sz w:val="22"/>
          <w:szCs w:val="22"/>
        </w:rPr>
        <w:t xml:space="preserve">По результатам статистических отчетов органов по мониторингу, за </w:t>
      </w:r>
      <w:r>
        <w:rPr>
          <w:sz w:val="22"/>
          <w:szCs w:val="22"/>
        </w:rPr>
        <w:t xml:space="preserve">1-е полугодие </w:t>
      </w:r>
      <w:r w:rsidRPr="00077B30">
        <w:rPr>
          <w:sz w:val="22"/>
          <w:szCs w:val="22"/>
        </w:rPr>
        <w:t>20</w:t>
      </w:r>
      <w:r w:rsidRPr="00C61A3E">
        <w:rPr>
          <w:sz w:val="22"/>
          <w:szCs w:val="22"/>
        </w:rPr>
        <w:t>1</w:t>
      </w:r>
      <w:r>
        <w:rPr>
          <w:sz w:val="22"/>
          <w:szCs w:val="22"/>
        </w:rPr>
        <w:t>8</w:t>
      </w:r>
      <w:r w:rsidRPr="00B70073">
        <w:rPr>
          <w:sz w:val="22"/>
          <w:szCs w:val="22"/>
        </w:rPr>
        <w:t xml:space="preserve"> </w:t>
      </w:r>
      <w:r w:rsidRPr="00077B30">
        <w:rPr>
          <w:sz w:val="22"/>
          <w:szCs w:val="22"/>
        </w:rPr>
        <w:t xml:space="preserve">год поступило за предоставлением муниципальных услуг </w:t>
      </w:r>
      <w:r w:rsidR="00426685" w:rsidRPr="00426685">
        <w:rPr>
          <w:sz w:val="22"/>
          <w:szCs w:val="22"/>
        </w:rPr>
        <w:t>1224</w:t>
      </w:r>
      <w:r w:rsidRPr="00B70073">
        <w:rPr>
          <w:sz w:val="22"/>
          <w:szCs w:val="22"/>
        </w:rPr>
        <w:t xml:space="preserve"> обращени</w:t>
      </w:r>
      <w:r w:rsidR="00C31A5A">
        <w:rPr>
          <w:sz w:val="22"/>
          <w:szCs w:val="22"/>
        </w:rPr>
        <w:t>я</w:t>
      </w:r>
      <w:r w:rsidRPr="006471E0">
        <w:rPr>
          <w:sz w:val="22"/>
          <w:szCs w:val="22"/>
        </w:rPr>
        <w:t xml:space="preserve"> граждан, </w:t>
      </w:r>
      <w:r w:rsidR="00426685" w:rsidRPr="00426685">
        <w:rPr>
          <w:sz w:val="22"/>
          <w:szCs w:val="22"/>
        </w:rPr>
        <w:t>12</w:t>
      </w:r>
      <w:r w:rsidRPr="00426685">
        <w:rPr>
          <w:sz w:val="22"/>
          <w:szCs w:val="22"/>
        </w:rPr>
        <w:t>3</w:t>
      </w:r>
      <w:r w:rsidRPr="00B70073">
        <w:rPr>
          <w:sz w:val="22"/>
          <w:szCs w:val="22"/>
        </w:rPr>
        <w:t xml:space="preserve"> заявк</w:t>
      </w:r>
      <w:r w:rsidR="00C31A5A">
        <w:rPr>
          <w:sz w:val="22"/>
          <w:szCs w:val="22"/>
        </w:rPr>
        <w:t>и</w:t>
      </w:r>
      <w:r>
        <w:rPr>
          <w:sz w:val="22"/>
          <w:szCs w:val="22"/>
        </w:rPr>
        <w:t xml:space="preserve"> от юридических лиц, всего </w:t>
      </w:r>
      <w:r w:rsidR="00426685" w:rsidRPr="00426685">
        <w:rPr>
          <w:sz w:val="22"/>
          <w:szCs w:val="22"/>
        </w:rPr>
        <w:t>1347</w:t>
      </w:r>
      <w:r w:rsidRPr="00B70073">
        <w:rPr>
          <w:sz w:val="22"/>
          <w:szCs w:val="22"/>
        </w:rPr>
        <w:t xml:space="preserve"> обращений</w:t>
      </w:r>
      <w:r w:rsidR="00426685">
        <w:rPr>
          <w:sz w:val="22"/>
          <w:szCs w:val="22"/>
        </w:rPr>
        <w:t>.</w:t>
      </w:r>
    </w:p>
    <w:p w:rsidR="003158A1" w:rsidRPr="00077B30" w:rsidRDefault="003158A1" w:rsidP="00A15323">
      <w:pPr>
        <w:ind w:right="-24" w:firstLine="709"/>
        <w:jc w:val="both"/>
        <w:rPr>
          <w:sz w:val="22"/>
          <w:szCs w:val="22"/>
        </w:rPr>
      </w:pPr>
      <w:r w:rsidRPr="00077B30">
        <w:rPr>
          <w:sz w:val="22"/>
          <w:szCs w:val="22"/>
        </w:rPr>
        <w:t>Необходимо отметить субъективность оценки востребованности муниципальных услуг, сформированной на основании сведений, поступивших от органов (учреждений), осуществляющих предоставление муниципальных услуг, при отсутствии единой объективной системы учета фактов обращения за предоставлением муниципальных услуг и фактов предоставления муниципальных услуг.</w:t>
      </w:r>
    </w:p>
    <w:p w:rsidR="006F33E1" w:rsidRPr="00077B30" w:rsidRDefault="00464290" w:rsidP="00A15323">
      <w:pPr>
        <w:ind w:right="-24" w:firstLine="709"/>
        <w:jc w:val="both"/>
        <w:rPr>
          <w:sz w:val="22"/>
          <w:szCs w:val="22"/>
        </w:rPr>
      </w:pPr>
      <w:r w:rsidRPr="00077B30">
        <w:rPr>
          <w:sz w:val="22"/>
          <w:szCs w:val="22"/>
        </w:rPr>
        <w:t>Количество обращений в органы</w:t>
      </w:r>
      <w:r w:rsidR="008875EC" w:rsidRPr="00077B30">
        <w:rPr>
          <w:sz w:val="22"/>
          <w:szCs w:val="22"/>
        </w:rPr>
        <w:t xml:space="preserve"> и учреждения</w:t>
      </w:r>
      <w:r w:rsidR="005C48AD" w:rsidRPr="00077B30">
        <w:rPr>
          <w:sz w:val="22"/>
          <w:szCs w:val="22"/>
        </w:rPr>
        <w:t>, предоставляющи</w:t>
      </w:r>
      <w:r w:rsidRPr="00077B30">
        <w:rPr>
          <w:sz w:val="22"/>
          <w:szCs w:val="22"/>
        </w:rPr>
        <w:t>е</w:t>
      </w:r>
      <w:r w:rsidR="005C48AD" w:rsidRPr="00077B30">
        <w:rPr>
          <w:sz w:val="22"/>
          <w:szCs w:val="22"/>
        </w:rPr>
        <w:t xml:space="preserve"> муниципальные услуги</w:t>
      </w:r>
      <w:r w:rsidR="008870AD" w:rsidRPr="00077B30">
        <w:rPr>
          <w:sz w:val="22"/>
          <w:szCs w:val="22"/>
        </w:rPr>
        <w:t>,</w:t>
      </w:r>
      <w:r w:rsidR="005C48AD" w:rsidRPr="00077B30">
        <w:rPr>
          <w:sz w:val="22"/>
          <w:szCs w:val="22"/>
        </w:rPr>
        <w:t xml:space="preserve"> </w:t>
      </w:r>
      <w:r w:rsidR="006F33E1" w:rsidRPr="00077B30">
        <w:rPr>
          <w:sz w:val="22"/>
          <w:szCs w:val="22"/>
        </w:rPr>
        <w:t>зависит от следующих факторов:</w:t>
      </w:r>
    </w:p>
    <w:p w:rsidR="006F33E1" w:rsidRPr="00077B30" w:rsidRDefault="006F33E1" w:rsidP="0068587E">
      <w:pPr>
        <w:numPr>
          <w:ilvl w:val="0"/>
          <w:numId w:val="4"/>
        </w:numPr>
        <w:ind w:left="0" w:right="-24" w:firstLine="709"/>
        <w:jc w:val="both"/>
        <w:rPr>
          <w:sz w:val="22"/>
          <w:szCs w:val="22"/>
        </w:rPr>
      </w:pPr>
      <w:r w:rsidRPr="00077B30">
        <w:rPr>
          <w:sz w:val="22"/>
          <w:szCs w:val="22"/>
        </w:rPr>
        <w:t>Количество муниципальных</w:t>
      </w:r>
      <w:r w:rsidR="005C48AD" w:rsidRPr="00077B30">
        <w:rPr>
          <w:sz w:val="22"/>
          <w:szCs w:val="22"/>
        </w:rPr>
        <w:t xml:space="preserve"> услуг, предоставляемых органом</w:t>
      </w:r>
      <w:r w:rsidRPr="00077B30">
        <w:rPr>
          <w:sz w:val="22"/>
          <w:szCs w:val="22"/>
        </w:rPr>
        <w:t>.</w:t>
      </w:r>
    </w:p>
    <w:p w:rsidR="006F33E1" w:rsidRPr="00077B30" w:rsidRDefault="005C48AD" w:rsidP="0068587E">
      <w:pPr>
        <w:numPr>
          <w:ilvl w:val="0"/>
          <w:numId w:val="4"/>
        </w:numPr>
        <w:ind w:left="0" w:right="-24" w:firstLine="709"/>
        <w:jc w:val="both"/>
        <w:rPr>
          <w:sz w:val="22"/>
          <w:szCs w:val="22"/>
        </w:rPr>
      </w:pPr>
      <w:r w:rsidRPr="00077B30">
        <w:rPr>
          <w:sz w:val="22"/>
          <w:szCs w:val="22"/>
        </w:rPr>
        <w:t>Социальная значимость муниципальной услуги.</w:t>
      </w:r>
    </w:p>
    <w:p w:rsidR="00DA6151" w:rsidRPr="00077B30" w:rsidRDefault="00DA6151" w:rsidP="0068587E">
      <w:pPr>
        <w:numPr>
          <w:ilvl w:val="0"/>
          <w:numId w:val="4"/>
        </w:numPr>
        <w:ind w:left="0" w:right="-24" w:firstLine="709"/>
        <w:jc w:val="both"/>
        <w:rPr>
          <w:sz w:val="22"/>
          <w:szCs w:val="22"/>
        </w:rPr>
      </w:pPr>
      <w:r w:rsidRPr="00077B30">
        <w:rPr>
          <w:sz w:val="22"/>
          <w:szCs w:val="22"/>
        </w:rPr>
        <w:t>Специфика деятельности органов, предоставляющих муниципальные услуги.</w:t>
      </w:r>
    </w:p>
    <w:p w:rsidR="00691C78" w:rsidRPr="00077B30" w:rsidRDefault="00691C78" w:rsidP="0068587E">
      <w:pPr>
        <w:numPr>
          <w:ilvl w:val="0"/>
          <w:numId w:val="4"/>
        </w:numPr>
        <w:ind w:left="0" w:right="-24" w:firstLine="709"/>
        <w:jc w:val="both"/>
        <w:rPr>
          <w:sz w:val="22"/>
          <w:szCs w:val="22"/>
        </w:rPr>
      </w:pPr>
      <w:r w:rsidRPr="00077B30">
        <w:rPr>
          <w:sz w:val="22"/>
          <w:szCs w:val="22"/>
        </w:rPr>
        <w:t>Специфика предоставления муниципальной услуги (комплексность, сложность).</w:t>
      </w:r>
    </w:p>
    <w:p w:rsidR="00EA1372" w:rsidRPr="00077B30" w:rsidRDefault="00400A30" w:rsidP="00A15323">
      <w:pPr>
        <w:ind w:right="-24" w:firstLine="709"/>
        <w:jc w:val="both"/>
        <w:rPr>
          <w:sz w:val="22"/>
          <w:szCs w:val="22"/>
        </w:rPr>
      </w:pPr>
      <w:r w:rsidRPr="00077B30">
        <w:rPr>
          <w:sz w:val="22"/>
          <w:szCs w:val="22"/>
        </w:rPr>
        <w:t xml:space="preserve">На востребованность </w:t>
      </w:r>
      <w:r w:rsidR="002E537C" w:rsidRPr="00077B30">
        <w:rPr>
          <w:sz w:val="22"/>
          <w:szCs w:val="22"/>
        </w:rPr>
        <w:t>м</w:t>
      </w:r>
      <w:r w:rsidR="00EA1372" w:rsidRPr="00077B30">
        <w:rPr>
          <w:sz w:val="22"/>
          <w:szCs w:val="22"/>
        </w:rPr>
        <w:t>униципальных услуг</w:t>
      </w:r>
      <w:r w:rsidR="00991974" w:rsidRPr="00077B30">
        <w:rPr>
          <w:sz w:val="22"/>
          <w:szCs w:val="22"/>
        </w:rPr>
        <w:t xml:space="preserve"> </w:t>
      </w:r>
      <w:r w:rsidRPr="00077B30">
        <w:rPr>
          <w:sz w:val="22"/>
          <w:szCs w:val="22"/>
        </w:rPr>
        <w:t>оказывают влияние следующие факторы</w:t>
      </w:r>
      <w:r w:rsidR="00EA1372" w:rsidRPr="00077B30">
        <w:rPr>
          <w:sz w:val="22"/>
          <w:szCs w:val="22"/>
        </w:rPr>
        <w:t>:</w:t>
      </w:r>
    </w:p>
    <w:p w:rsidR="004B5D65" w:rsidRPr="00077B30" w:rsidRDefault="004B5D65" w:rsidP="0068587E">
      <w:pPr>
        <w:numPr>
          <w:ilvl w:val="0"/>
          <w:numId w:val="3"/>
        </w:numPr>
        <w:tabs>
          <w:tab w:val="clear" w:pos="1437"/>
          <w:tab w:val="num" w:pos="993"/>
        </w:tabs>
        <w:ind w:left="0" w:right="-24" w:firstLine="709"/>
        <w:jc w:val="both"/>
        <w:rPr>
          <w:sz w:val="22"/>
          <w:szCs w:val="22"/>
        </w:rPr>
      </w:pPr>
      <w:r w:rsidRPr="00077B30">
        <w:rPr>
          <w:sz w:val="22"/>
          <w:szCs w:val="22"/>
        </w:rPr>
        <w:t>Изменения законодательства.</w:t>
      </w:r>
    </w:p>
    <w:p w:rsidR="004B5D65" w:rsidRPr="00077B30" w:rsidRDefault="00EA1372" w:rsidP="0068587E">
      <w:pPr>
        <w:numPr>
          <w:ilvl w:val="0"/>
          <w:numId w:val="3"/>
        </w:numPr>
        <w:tabs>
          <w:tab w:val="clear" w:pos="1437"/>
          <w:tab w:val="num" w:pos="993"/>
        </w:tabs>
        <w:ind w:left="0" w:right="-24" w:firstLine="709"/>
        <w:jc w:val="both"/>
        <w:rPr>
          <w:sz w:val="22"/>
          <w:szCs w:val="22"/>
        </w:rPr>
      </w:pPr>
      <w:r w:rsidRPr="00077B30">
        <w:rPr>
          <w:sz w:val="22"/>
          <w:szCs w:val="22"/>
        </w:rPr>
        <w:t>Сезонность</w:t>
      </w:r>
      <w:r w:rsidR="00991974" w:rsidRPr="00077B30">
        <w:rPr>
          <w:sz w:val="22"/>
          <w:szCs w:val="22"/>
        </w:rPr>
        <w:t xml:space="preserve"> предоставления услуги</w:t>
      </w:r>
      <w:r w:rsidRPr="00077B30">
        <w:rPr>
          <w:sz w:val="22"/>
          <w:szCs w:val="22"/>
        </w:rPr>
        <w:t xml:space="preserve">. </w:t>
      </w:r>
    </w:p>
    <w:p w:rsidR="00115C4E" w:rsidRPr="00077B30" w:rsidRDefault="00115C4E" w:rsidP="0068587E">
      <w:pPr>
        <w:numPr>
          <w:ilvl w:val="0"/>
          <w:numId w:val="3"/>
        </w:numPr>
        <w:tabs>
          <w:tab w:val="clear" w:pos="1437"/>
          <w:tab w:val="num" w:pos="993"/>
        </w:tabs>
        <w:ind w:left="0" w:right="-24" w:firstLine="709"/>
        <w:jc w:val="both"/>
        <w:rPr>
          <w:sz w:val="22"/>
          <w:szCs w:val="22"/>
        </w:rPr>
      </w:pPr>
      <w:r w:rsidRPr="00077B30">
        <w:rPr>
          <w:sz w:val="22"/>
          <w:szCs w:val="22"/>
        </w:rPr>
        <w:t>Осведомленность заявителя о возможности предоставления той или иной муниципальной услуги.</w:t>
      </w:r>
    </w:p>
    <w:p w:rsidR="00115C4E" w:rsidRPr="00077B30" w:rsidRDefault="00115C4E" w:rsidP="0068587E">
      <w:pPr>
        <w:numPr>
          <w:ilvl w:val="0"/>
          <w:numId w:val="3"/>
        </w:numPr>
        <w:tabs>
          <w:tab w:val="clear" w:pos="1437"/>
          <w:tab w:val="num" w:pos="993"/>
        </w:tabs>
        <w:ind w:left="0" w:right="-24" w:firstLine="709"/>
        <w:jc w:val="both"/>
        <w:rPr>
          <w:sz w:val="22"/>
          <w:szCs w:val="22"/>
        </w:rPr>
      </w:pPr>
      <w:r w:rsidRPr="00077B30">
        <w:rPr>
          <w:sz w:val="22"/>
          <w:szCs w:val="22"/>
        </w:rPr>
        <w:t>Возрастные ограничения.</w:t>
      </w:r>
    </w:p>
    <w:p w:rsidR="00637F2F" w:rsidRPr="00077B30" w:rsidRDefault="00115C4E" w:rsidP="0068587E">
      <w:pPr>
        <w:numPr>
          <w:ilvl w:val="0"/>
          <w:numId w:val="3"/>
        </w:numPr>
        <w:tabs>
          <w:tab w:val="clear" w:pos="1437"/>
          <w:tab w:val="num" w:pos="993"/>
        </w:tabs>
        <w:ind w:left="0" w:right="-24" w:firstLine="709"/>
        <w:jc w:val="both"/>
        <w:rPr>
          <w:sz w:val="22"/>
          <w:szCs w:val="22"/>
        </w:rPr>
      </w:pPr>
      <w:r w:rsidRPr="00077B30">
        <w:rPr>
          <w:sz w:val="22"/>
          <w:szCs w:val="22"/>
        </w:rPr>
        <w:t>Статус заявителя (физ</w:t>
      </w:r>
      <w:r w:rsidR="00464290" w:rsidRPr="00077B30">
        <w:rPr>
          <w:sz w:val="22"/>
          <w:szCs w:val="22"/>
        </w:rPr>
        <w:t>ическое лицо/ юридическое лицо) и ряд других.</w:t>
      </w:r>
    </w:p>
    <w:p w:rsidR="00464271" w:rsidRPr="00592C13" w:rsidRDefault="00464271" w:rsidP="00464271">
      <w:pPr>
        <w:ind w:right="-24" w:firstLine="709"/>
        <w:jc w:val="both"/>
        <w:rPr>
          <w:sz w:val="22"/>
          <w:szCs w:val="22"/>
          <w:highlight w:val="yellow"/>
        </w:rPr>
      </w:pPr>
    </w:p>
    <w:p w:rsidR="00EA1C62" w:rsidRPr="008D70F9" w:rsidRDefault="00EA1C62" w:rsidP="001944B5">
      <w:pPr>
        <w:ind w:right="-24" w:firstLine="709"/>
        <w:jc w:val="both"/>
        <w:rPr>
          <w:sz w:val="22"/>
          <w:szCs w:val="22"/>
        </w:rPr>
      </w:pPr>
      <w:r w:rsidRPr="008D70F9">
        <w:rPr>
          <w:sz w:val="22"/>
          <w:szCs w:val="22"/>
        </w:rPr>
        <w:t>Период предоставления муниципальных услуг</w:t>
      </w:r>
      <w:r w:rsidR="002F430F" w:rsidRPr="008D70F9">
        <w:rPr>
          <w:sz w:val="22"/>
          <w:szCs w:val="22"/>
        </w:rPr>
        <w:t xml:space="preserve">, охваченных мониторингом – </w:t>
      </w:r>
      <w:r w:rsidR="0019506B" w:rsidRPr="00426685">
        <w:rPr>
          <w:sz w:val="22"/>
          <w:szCs w:val="22"/>
        </w:rPr>
        <w:t>201</w:t>
      </w:r>
      <w:r w:rsidR="00426685" w:rsidRPr="00426685">
        <w:rPr>
          <w:sz w:val="22"/>
          <w:szCs w:val="22"/>
        </w:rPr>
        <w:t>7 и 1-е полугодие 2018</w:t>
      </w:r>
      <w:r w:rsidRPr="00426685">
        <w:rPr>
          <w:sz w:val="22"/>
          <w:szCs w:val="22"/>
        </w:rPr>
        <w:t xml:space="preserve"> год</w:t>
      </w:r>
      <w:r w:rsidR="00426685" w:rsidRPr="00426685">
        <w:rPr>
          <w:sz w:val="22"/>
          <w:szCs w:val="22"/>
        </w:rPr>
        <w:t>ы</w:t>
      </w:r>
      <w:r w:rsidRPr="00426685">
        <w:rPr>
          <w:sz w:val="22"/>
          <w:szCs w:val="22"/>
        </w:rPr>
        <w:t>.</w:t>
      </w:r>
    </w:p>
    <w:p w:rsidR="005440B8" w:rsidRDefault="00EA1C62" w:rsidP="005440B8">
      <w:pPr>
        <w:ind w:right="-24" w:firstLine="709"/>
        <w:jc w:val="both"/>
        <w:rPr>
          <w:sz w:val="22"/>
          <w:szCs w:val="22"/>
        </w:rPr>
      </w:pPr>
      <w:r w:rsidRPr="008D70F9">
        <w:rPr>
          <w:sz w:val="22"/>
          <w:szCs w:val="22"/>
        </w:rPr>
        <w:t xml:space="preserve">Дальнейший анализ качества и доступности предоставления муниципальных услуг проводился </w:t>
      </w:r>
      <w:r w:rsidR="008D70F9" w:rsidRPr="008D70F9">
        <w:rPr>
          <w:sz w:val="22"/>
          <w:szCs w:val="22"/>
        </w:rPr>
        <w:t xml:space="preserve">по </w:t>
      </w:r>
      <w:r w:rsidR="005A1EC8" w:rsidRPr="005A1EC8">
        <w:rPr>
          <w:sz w:val="22"/>
          <w:szCs w:val="22"/>
        </w:rPr>
        <w:t>22</w:t>
      </w:r>
      <w:r w:rsidRPr="005A1EC8">
        <w:rPr>
          <w:sz w:val="22"/>
          <w:szCs w:val="22"/>
        </w:rPr>
        <w:t xml:space="preserve"> муниципальн</w:t>
      </w:r>
      <w:r w:rsidR="005A1EC8" w:rsidRPr="005A1EC8">
        <w:rPr>
          <w:sz w:val="22"/>
          <w:szCs w:val="22"/>
        </w:rPr>
        <w:t>ым</w:t>
      </w:r>
      <w:r w:rsidR="005A1EC8">
        <w:rPr>
          <w:sz w:val="22"/>
          <w:szCs w:val="22"/>
        </w:rPr>
        <w:t xml:space="preserve"> услугам</w:t>
      </w:r>
      <w:r w:rsidRPr="008D70F9">
        <w:rPr>
          <w:sz w:val="22"/>
          <w:szCs w:val="22"/>
        </w:rPr>
        <w:t>, востребованн</w:t>
      </w:r>
      <w:r w:rsidR="00C31A5A">
        <w:rPr>
          <w:sz w:val="22"/>
          <w:szCs w:val="22"/>
        </w:rPr>
        <w:t>ым</w:t>
      </w:r>
      <w:r w:rsidRPr="008D70F9">
        <w:rPr>
          <w:sz w:val="22"/>
          <w:szCs w:val="22"/>
        </w:rPr>
        <w:t xml:space="preserve"> за период</w:t>
      </w:r>
      <w:r w:rsidRPr="00077B30">
        <w:rPr>
          <w:sz w:val="22"/>
          <w:szCs w:val="22"/>
        </w:rPr>
        <w:t xml:space="preserve"> мониторинга.</w:t>
      </w:r>
      <w:r w:rsidR="005440B8" w:rsidRPr="005440B8">
        <w:rPr>
          <w:sz w:val="22"/>
          <w:szCs w:val="22"/>
        </w:rPr>
        <w:t xml:space="preserve"> </w:t>
      </w:r>
      <w:r w:rsidR="005440B8" w:rsidRPr="00067A22">
        <w:rPr>
          <w:sz w:val="22"/>
          <w:szCs w:val="22"/>
        </w:rPr>
        <w:t xml:space="preserve">Самой востребованной муниципальной услугой является услуга </w:t>
      </w:r>
      <w:r w:rsidR="005440B8" w:rsidRPr="00C51A4D">
        <w:rPr>
          <w:sz w:val="22"/>
          <w:szCs w:val="2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4E720B" w:rsidRPr="00077B30" w:rsidRDefault="0003215F" w:rsidP="00B036D4">
      <w:pPr>
        <w:pStyle w:val="2"/>
        <w:jc w:val="center"/>
        <w:rPr>
          <w:rFonts w:ascii="Times New Roman" w:hAnsi="Times New Roman" w:cs="Times New Roman"/>
          <w:sz w:val="22"/>
          <w:szCs w:val="22"/>
        </w:rPr>
      </w:pPr>
      <w:bookmarkStart w:id="5" w:name="_Toc397610245"/>
      <w:r w:rsidRPr="00077B30">
        <w:rPr>
          <w:rFonts w:ascii="Times New Roman" w:hAnsi="Times New Roman" w:cs="Times New Roman"/>
          <w:sz w:val="22"/>
          <w:szCs w:val="22"/>
        </w:rPr>
        <w:t>А</w:t>
      </w:r>
      <w:r w:rsidR="00027809" w:rsidRPr="00077B30">
        <w:rPr>
          <w:rFonts w:ascii="Times New Roman" w:hAnsi="Times New Roman" w:cs="Times New Roman"/>
          <w:sz w:val="22"/>
          <w:szCs w:val="22"/>
        </w:rPr>
        <w:t xml:space="preserve">нализ </w:t>
      </w:r>
      <w:r w:rsidR="000F68A9" w:rsidRPr="00077B30">
        <w:rPr>
          <w:rFonts w:ascii="Times New Roman" w:hAnsi="Times New Roman" w:cs="Times New Roman"/>
          <w:sz w:val="22"/>
          <w:szCs w:val="22"/>
        </w:rPr>
        <w:t xml:space="preserve">случаев </w:t>
      </w:r>
      <w:r w:rsidR="008D354A" w:rsidRPr="00077B30">
        <w:rPr>
          <w:rFonts w:ascii="Times New Roman" w:hAnsi="Times New Roman" w:cs="Times New Roman"/>
          <w:sz w:val="22"/>
          <w:szCs w:val="22"/>
        </w:rPr>
        <w:t>отказ</w:t>
      </w:r>
      <w:r w:rsidR="000F68A9" w:rsidRPr="00077B30">
        <w:rPr>
          <w:rFonts w:ascii="Times New Roman" w:hAnsi="Times New Roman" w:cs="Times New Roman"/>
          <w:sz w:val="22"/>
          <w:szCs w:val="22"/>
        </w:rPr>
        <w:t>а</w:t>
      </w:r>
      <w:r w:rsidR="008D354A" w:rsidRPr="00077B30">
        <w:rPr>
          <w:rFonts w:ascii="Times New Roman" w:hAnsi="Times New Roman" w:cs="Times New Roman"/>
          <w:sz w:val="22"/>
          <w:szCs w:val="22"/>
        </w:rPr>
        <w:t xml:space="preserve"> и </w:t>
      </w:r>
      <w:r w:rsidR="000F68A9" w:rsidRPr="00077B30">
        <w:rPr>
          <w:rFonts w:ascii="Times New Roman" w:hAnsi="Times New Roman" w:cs="Times New Roman"/>
          <w:sz w:val="22"/>
          <w:szCs w:val="22"/>
        </w:rPr>
        <w:t>поступлени</w:t>
      </w:r>
      <w:r w:rsidR="00CA1C9F" w:rsidRPr="00077B30">
        <w:rPr>
          <w:rFonts w:ascii="Times New Roman" w:hAnsi="Times New Roman" w:cs="Times New Roman"/>
          <w:sz w:val="22"/>
          <w:szCs w:val="22"/>
        </w:rPr>
        <w:t>я</w:t>
      </w:r>
      <w:r w:rsidR="000F68A9" w:rsidRPr="00077B30">
        <w:rPr>
          <w:rFonts w:ascii="Times New Roman" w:hAnsi="Times New Roman" w:cs="Times New Roman"/>
          <w:sz w:val="22"/>
          <w:szCs w:val="22"/>
        </w:rPr>
        <w:t xml:space="preserve"> </w:t>
      </w:r>
      <w:r w:rsidR="008D354A" w:rsidRPr="00077B30">
        <w:rPr>
          <w:rFonts w:ascii="Times New Roman" w:hAnsi="Times New Roman" w:cs="Times New Roman"/>
          <w:sz w:val="22"/>
          <w:szCs w:val="22"/>
        </w:rPr>
        <w:t>жало</w:t>
      </w:r>
      <w:r w:rsidR="000F68A9" w:rsidRPr="00077B30">
        <w:rPr>
          <w:rFonts w:ascii="Times New Roman" w:hAnsi="Times New Roman" w:cs="Times New Roman"/>
          <w:sz w:val="22"/>
          <w:szCs w:val="22"/>
        </w:rPr>
        <w:t xml:space="preserve">б на </w:t>
      </w:r>
      <w:r w:rsidR="00027809" w:rsidRPr="00077B30">
        <w:rPr>
          <w:rFonts w:ascii="Times New Roman" w:hAnsi="Times New Roman" w:cs="Times New Roman"/>
          <w:sz w:val="22"/>
          <w:szCs w:val="22"/>
        </w:rPr>
        <w:t>предоставлени</w:t>
      </w:r>
      <w:r w:rsidR="000F68A9" w:rsidRPr="00077B30">
        <w:rPr>
          <w:rFonts w:ascii="Times New Roman" w:hAnsi="Times New Roman" w:cs="Times New Roman"/>
          <w:sz w:val="22"/>
          <w:szCs w:val="22"/>
        </w:rPr>
        <w:t>е</w:t>
      </w:r>
      <w:r w:rsidR="00027809" w:rsidRPr="00077B30">
        <w:rPr>
          <w:rFonts w:ascii="Times New Roman" w:hAnsi="Times New Roman" w:cs="Times New Roman"/>
          <w:sz w:val="22"/>
          <w:szCs w:val="22"/>
        </w:rPr>
        <w:t xml:space="preserve"> муниципальных услуг</w:t>
      </w:r>
      <w:bookmarkEnd w:id="5"/>
      <w:r w:rsidR="00027809" w:rsidRPr="00077B30">
        <w:rPr>
          <w:rFonts w:ascii="Times New Roman" w:hAnsi="Times New Roman" w:cs="Times New Roman"/>
          <w:sz w:val="22"/>
          <w:szCs w:val="22"/>
        </w:rPr>
        <w:t xml:space="preserve"> </w:t>
      </w:r>
    </w:p>
    <w:p w:rsidR="00FA53F2" w:rsidRPr="00077B30" w:rsidRDefault="004E158D" w:rsidP="00815CE5">
      <w:pPr>
        <w:ind w:right="-23" w:firstLine="709"/>
        <w:jc w:val="both"/>
        <w:rPr>
          <w:sz w:val="22"/>
          <w:szCs w:val="22"/>
        </w:rPr>
      </w:pPr>
      <w:r w:rsidRPr="00A544B8">
        <w:rPr>
          <w:sz w:val="22"/>
          <w:szCs w:val="22"/>
        </w:rPr>
        <w:t>Всего з</w:t>
      </w:r>
      <w:r w:rsidR="00FA53F2" w:rsidRPr="00A544B8">
        <w:rPr>
          <w:sz w:val="22"/>
          <w:szCs w:val="22"/>
        </w:rPr>
        <w:t xml:space="preserve">а период </w:t>
      </w:r>
      <w:r w:rsidR="00E74440" w:rsidRPr="00A544B8">
        <w:rPr>
          <w:sz w:val="22"/>
          <w:szCs w:val="22"/>
        </w:rPr>
        <w:t xml:space="preserve">проведения </w:t>
      </w:r>
      <w:r w:rsidR="00FA53F2" w:rsidRPr="00A544B8">
        <w:rPr>
          <w:sz w:val="22"/>
          <w:szCs w:val="22"/>
        </w:rPr>
        <w:t xml:space="preserve">мониторинга было зафиксировано </w:t>
      </w:r>
      <w:r w:rsidR="00426685" w:rsidRPr="00426685">
        <w:rPr>
          <w:sz w:val="22"/>
          <w:szCs w:val="22"/>
        </w:rPr>
        <w:t>418</w:t>
      </w:r>
      <w:r w:rsidR="0019506B" w:rsidRPr="00426685">
        <w:rPr>
          <w:sz w:val="22"/>
          <w:szCs w:val="22"/>
        </w:rPr>
        <w:t>4</w:t>
      </w:r>
      <w:r w:rsidR="00FA53F2" w:rsidRPr="00426685">
        <w:rPr>
          <w:sz w:val="22"/>
          <w:szCs w:val="22"/>
        </w:rPr>
        <w:t xml:space="preserve"> </w:t>
      </w:r>
      <w:r w:rsidR="00A544B8" w:rsidRPr="00426685">
        <w:rPr>
          <w:sz w:val="22"/>
          <w:szCs w:val="22"/>
        </w:rPr>
        <w:t>запрос</w:t>
      </w:r>
      <w:r w:rsidR="0019506B" w:rsidRPr="00426685">
        <w:rPr>
          <w:sz w:val="22"/>
          <w:szCs w:val="22"/>
        </w:rPr>
        <w:t>ов</w:t>
      </w:r>
      <w:r w:rsidR="00ED29E8" w:rsidRPr="00A544B8">
        <w:rPr>
          <w:sz w:val="22"/>
          <w:szCs w:val="22"/>
        </w:rPr>
        <w:t xml:space="preserve"> о предоставлении муниципальных услуг</w:t>
      </w:r>
      <w:r w:rsidR="00FA53F2" w:rsidRPr="00A544B8">
        <w:rPr>
          <w:sz w:val="22"/>
          <w:szCs w:val="22"/>
        </w:rPr>
        <w:t>.</w:t>
      </w:r>
    </w:p>
    <w:p w:rsidR="003A5BFC" w:rsidRPr="00426685" w:rsidRDefault="00F93712" w:rsidP="00815CE5">
      <w:pPr>
        <w:ind w:right="-23" w:firstLine="709"/>
        <w:jc w:val="both"/>
        <w:rPr>
          <w:sz w:val="22"/>
          <w:szCs w:val="22"/>
        </w:rPr>
      </w:pPr>
      <w:r w:rsidRPr="00077B30">
        <w:rPr>
          <w:sz w:val="22"/>
          <w:szCs w:val="22"/>
        </w:rPr>
        <w:t xml:space="preserve">На основании </w:t>
      </w:r>
      <w:r w:rsidR="003156A2" w:rsidRPr="00077B30">
        <w:rPr>
          <w:sz w:val="22"/>
          <w:szCs w:val="22"/>
        </w:rPr>
        <w:t>отчет</w:t>
      </w:r>
      <w:r w:rsidRPr="00077B30">
        <w:rPr>
          <w:sz w:val="22"/>
          <w:szCs w:val="22"/>
        </w:rPr>
        <w:t>ов</w:t>
      </w:r>
      <w:r w:rsidR="003156A2" w:rsidRPr="00077B30">
        <w:rPr>
          <w:sz w:val="22"/>
          <w:szCs w:val="22"/>
        </w:rPr>
        <w:t xml:space="preserve"> органов </w:t>
      </w:r>
      <w:r w:rsidR="004E158D" w:rsidRPr="00077B30">
        <w:rPr>
          <w:sz w:val="22"/>
          <w:szCs w:val="22"/>
        </w:rPr>
        <w:t xml:space="preserve">по мониторингу </w:t>
      </w:r>
      <w:r w:rsidR="00CE084D" w:rsidRPr="00077B30">
        <w:rPr>
          <w:sz w:val="22"/>
          <w:szCs w:val="22"/>
        </w:rPr>
        <w:t>было установлено</w:t>
      </w:r>
      <w:r w:rsidR="00426685">
        <w:rPr>
          <w:sz w:val="22"/>
          <w:szCs w:val="22"/>
        </w:rPr>
        <w:t>, что ж</w:t>
      </w:r>
      <w:r w:rsidR="009000C9" w:rsidRPr="005440B8">
        <w:rPr>
          <w:sz w:val="22"/>
          <w:szCs w:val="22"/>
        </w:rPr>
        <w:t>алоб</w:t>
      </w:r>
      <w:r w:rsidR="008327B5" w:rsidRPr="005440B8">
        <w:rPr>
          <w:sz w:val="22"/>
          <w:szCs w:val="22"/>
        </w:rPr>
        <w:t>ы на решения и действия (бездействие) органов местного самоуправления и их должностных лиц, муниципальных служащих при предоставлении муниципальных услуг не поступали</w:t>
      </w:r>
      <w:r w:rsidR="000D34E9">
        <w:rPr>
          <w:sz w:val="22"/>
          <w:szCs w:val="22"/>
        </w:rPr>
        <w:t>.</w:t>
      </w:r>
    </w:p>
    <w:p w:rsidR="00CA1C9F" w:rsidRPr="00077B30" w:rsidRDefault="00B036D4" w:rsidP="00815CE5">
      <w:pPr>
        <w:pStyle w:val="1"/>
        <w:spacing w:before="120" w:after="120"/>
        <w:jc w:val="center"/>
        <w:rPr>
          <w:rFonts w:ascii="Times New Roman" w:hAnsi="Times New Roman" w:cs="Times New Roman"/>
          <w:sz w:val="22"/>
          <w:szCs w:val="22"/>
        </w:rPr>
      </w:pPr>
      <w:bookmarkStart w:id="6" w:name="_Toc397610246"/>
      <w:r w:rsidRPr="00077B30">
        <w:rPr>
          <w:rFonts w:ascii="Times New Roman" w:hAnsi="Times New Roman" w:cs="Times New Roman"/>
          <w:sz w:val="22"/>
          <w:szCs w:val="22"/>
        </w:rPr>
        <w:t>Оценка</w:t>
      </w:r>
      <w:r w:rsidR="00CA1C9F" w:rsidRPr="00077B30">
        <w:rPr>
          <w:rFonts w:ascii="Times New Roman" w:hAnsi="Times New Roman" w:cs="Times New Roman"/>
          <w:sz w:val="22"/>
          <w:szCs w:val="22"/>
        </w:rPr>
        <w:t xml:space="preserve"> </w:t>
      </w:r>
      <w:r w:rsidRPr="00077B30">
        <w:rPr>
          <w:rFonts w:ascii="Times New Roman" w:hAnsi="Times New Roman" w:cs="Times New Roman"/>
          <w:sz w:val="22"/>
          <w:szCs w:val="22"/>
        </w:rPr>
        <w:t>качества предоставления муниципальных услуг</w:t>
      </w:r>
      <w:bookmarkEnd w:id="6"/>
    </w:p>
    <w:p w:rsidR="009A6B2D" w:rsidRPr="00077B30" w:rsidRDefault="00CA1C9F" w:rsidP="00815CE5">
      <w:pPr>
        <w:pStyle w:val="2"/>
        <w:widowControl w:val="0"/>
        <w:spacing w:before="120" w:after="120"/>
        <w:ind w:left="578" w:hanging="578"/>
        <w:jc w:val="center"/>
        <w:rPr>
          <w:rFonts w:ascii="Times New Roman" w:hAnsi="Times New Roman" w:cs="Times New Roman"/>
          <w:sz w:val="22"/>
          <w:szCs w:val="22"/>
        </w:rPr>
      </w:pPr>
      <w:bookmarkStart w:id="7" w:name="_Toc397610247"/>
      <w:r w:rsidRPr="00077B30">
        <w:rPr>
          <w:rFonts w:ascii="Times New Roman" w:hAnsi="Times New Roman" w:cs="Times New Roman"/>
          <w:sz w:val="22"/>
          <w:szCs w:val="22"/>
        </w:rPr>
        <w:t>Оценка соблюдения стандартов предоставления муниципальных услуг</w:t>
      </w:r>
      <w:bookmarkEnd w:id="7"/>
    </w:p>
    <w:p w:rsidR="00FF1D36" w:rsidRPr="00576823" w:rsidRDefault="00FF1D36" w:rsidP="004C5B48">
      <w:pPr>
        <w:numPr>
          <w:ilvl w:val="0"/>
          <w:numId w:val="13"/>
        </w:numPr>
        <w:jc w:val="both"/>
        <w:rPr>
          <w:sz w:val="22"/>
          <w:szCs w:val="22"/>
        </w:rPr>
      </w:pPr>
      <w:r w:rsidRPr="00576823">
        <w:rPr>
          <w:sz w:val="22"/>
          <w:szCs w:val="22"/>
        </w:rPr>
        <w:t xml:space="preserve">Предметом </w:t>
      </w:r>
      <w:proofErr w:type="gramStart"/>
      <w:r w:rsidR="00CA1C9F" w:rsidRPr="00576823">
        <w:rPr>
          <w:sz w:val="22"/>
          <w:szCs w:val="22"/>
        </w:rPr>
        <w:t>оценки соблюдения стандартов предоставления муниципальных услуг</w:t>
      </w:r>
      <w:proofErr w:type="gramEnd"/>
      <w:r w:rsidR="00CA1C9F" w:rsidRPr="00576823">
        <w:rPr>
          <w:sz w:val="22"/>
          <w:szCs w:val="22"/>
        </w:rPr>
        <w:t xml:space="preserve"> выступали </w:t>
      </w:r>
      <w:r w:rsidR="001D3662" w:rsidRPr="001D3662">
        <w:rPr>
          <w:sz w:val="22"/>
          <w:szCs w:val="22"/>
        </w:rPr>
        <w:t>22</w:t>
      </w:r>
      <w:r w:rsidR="00CA1C9F" w:rsidRPr="001D3662">
        <w:rPr>
          <w:sz w:val="22"/>
          <w:szCs w:val="22"/>
        </w:rPr>
        <w:t xml:space="preserve"> </w:t>
      </w:r>
      <w:r w:rsidR="00CA1C9F" w:rsidRPr="003006CC">
        <w:rPr>
          <w:sz w:val="22"/>
          <w:szCs w:val="22"/>
        </w:rPr>
        <w:t>наиболее социально-значимых</w:t>
      </w:r>
      <w:r w:rsidR="00CA1C9F" w:rsidRPr="00576823">
        <w:rPr>
          <w:sz w:val="22"/>
          <w:szCs w:val="22"/>
        </w:rPr>
        <w:t xml:space="preserve"> услуг.</w:t>
      </w:r>
    </w:p>
    <w:p w:rsidR="00CA1C9F" w:rsidRPr="00576823" w:rsidRDefault="004C5B48" w:rsidP="00CA1C9F">
      <w:pPr>
        <w:ind w:firstLine="709"/>
        <w:jc w:val="both"/>
        <w:rPr>
          <w:sz w:val="22"/>
          <w:szCs w:val="22"/>
        </w:rPr>
      </w:pPr>
      <w:r w:rsidRPr="00576823">
        <w:rPr>
          <w:sz w:val="22"/>
          <w:szCs w:val="22"/>
        </w:rPr>
        <w:t>В результате оценки выявлены следующие недостатки в предоставлении муниципальных услуг:</w:t>
      </w:r>
    </w:p>
    <w:p w:rsidR="001D3662" w:rsidRPr="001D3662" w:rsidRDefault="001D3662" w:rsidP="004C5B48">
      <w:pPr>
        <w:numPr>
          <w:ilvl w:val="0"/>
          <w:numId w:val="14"/>
        </w:numPr>
        <w:jc w:val="both"/>
        <w:rPr>
          <w:sz w:val="22"/>
          <w:szCs w:val="22"/>
        </w:rPr>
      </w:pPr>
      <w:r w:rsidRPr="001D3662">
        <w:rPr>
          <w:sz w:val="22"/>
          <w:szCs w:val="22"/>
        </w:rPr>
        <w:t>отсутствие в здании (помещении), в котором предоставляются все 22 муниципальных услуг, гардероба</w:t>
      </w:r>
      <w:r w:rsidR="002D7DFA">
        <w:rPr>
          <w:sz w:val="22"/>
          <w:szCs w:val="22"/>
        </w:rPr>
        <w:t>;</w:t>
      </w:r>
    </w:p>
    <w:p w:rsidR="004C5B48" w:rsidRPr="001D3662" w:rsidRDefault="004C5B48" w:rsidP="004C5B48">
      <w:pPr>
        <w:numPr>
          <w:ilvl w:val="0"/>
          <w:numId w:val="14"/>
        </w:numPr>
        <w:jc w:val="both"/>
        <w:rPr>
          <w:sz w:val="22"/>
          <w:szCs w:val="22"/>
        </w:rPr>
      </w:pPr>
      <w:r w:rsidRPr="001D3662">
        <w:rPr>
          <w:sz w:val="22"/>
          <w:szCs w:val="22"/>
        </w:rPr>
        <w:t>отсутствие в здании (по</w:t>
      </w:r>
      <w:r w:rsidR="0030316B">
        <w:rPr>
          <w:sz w:val="22"/>
          <w:szCs w:val="22"/>
        </w:rPr>
        <w:t>мещении), в котором предоставляю</w:t>
      </w:r>
      <w:r w:rsidRPr="001D3662">
        <w:rPr>
          <w:sz w:val="22"/>
          <w:szCs w:val="22"/>
        </w:rPr>
        <w:t xml:space="preserve">тся </w:t>
      </w:r>
      <w:r w:rsidR="001D3662" w:rsidRPr="001D3662">
        <w:rPr>
          <w:sz w:val="22"/>
          <w:szCs w:val="22"/>
        </w:rPr>
        <w:t>1</w:t>
      </w:r>
      <w:r w:rsidR="0030316B">
        <w:rPr>
          <w:sz w:val="22"/>
          <w:szCs w:val="22"/>
        </w:rPr>
        <w:t>0</w:t>
      </w:r>
      <w:r w:rsidRPr="001D3662">
        <w:rPr>
          <w:sz w:val="22"/>
          <w:szCs w:val="22"/>
        </w:rPr>
        <w:t xml:space="preserve"> муниципальн</w:t>
      </w:r>
      <w:r w:rsidR="0030316B">
        <w:rPr>
          <w:sz w:val="22"/>
          <w:szCs w:val="22"/>
        </w:rPr>
        <w:t>ых</w:t>
      </w:r>
      <w:r w:rsidRPr="001D3662">
        <w:rPr>
          <w:sz w:val="22"/>
          <w:szCs w:val="22"/>
        </w:rPr>
        <w:t xml:space="preserve"> услуг, пандуса для людей с ограниченными возможностями;</w:t>
      </w:r>
    </w:p>
    <w:p w:rsidR="00CF4B64" w:rsidRPr="001D3662" w:rsidRDefault="00CF4B64" w:rsidP="00CF4B64">
      <w:pPr>
        <w:numPr>
          <w:ilvl w:val="0"/>
          <w:numId w:val="14"/>
        </w:numPr>
        <w:jc w:val="both"/>
        <w:rPr>
          <w:sz w:val="22"/>
          <w:szCs w:val="22"/>
        </w:rPr>
      </w:pPr>
      <w:r w:rsidRPr="001D3662">
        <w:rPr>
          <w:sz w:val="22"/>
          <w:szCs w:val="22"/>
        </w:rPr>
        <w:lastRenderedPageBreak/>
        <w:t xml:space="preserve">по </w:t>
      </w:r>
      <w:r w:rsidR="001D3662" w:rsidRPr="001D3662">
        <w:rPr>
          <w:sz w:val="22"/>
          <w:szCs w:val="22"/>
        </w:rPr>
        <w:t>10</w:t>
      </w:r>
      <w:r w:rsidRPr="001D3662">
        <w:rPr>
          <w:sz w:val="22"/>
          <w:szCs w:val="22"/>
        </w:rPr>
        <w:t xml:space="preserve"> муниципальным услугам на информационных стендах отсутствует полная информация о графике работы администрации, подразделения, специалистов, предоставляющих муниципальную услугу;</w:t>
      </w:r>
    </w:p>
    <w:p w:rsidR="005A72B7" w:rsidRPr="001D3662" w:rsidRDefault="003006CC" w:rsidP="005A72B7">
      <w:pPr>
        <w:numPr>
          <w:ilvl w:val="0"/>
          <w:numId w:val="14"/>
        </w:numPr>
        <w:jc w:val="both"/>
        <w:rPr>
          <w:sz w:val="22"/>
          <w:szCs w:val="22"/>
        </w:rPr>
      </w:pPr>
      <w:r w:rsidRPr="001D3662">
        <w:rPr>
          <w:sz w:val="22"/>
          <w:szCs w:val="22"/>
        </w:rPr>
        <w:t xml:space="preserve">по </w:t>
      </w:r>
      <w:r w:rsidR="001D3662" w:rsidRPr="001D3662">
        <w:rPr>
          <w:sz w:val="22"/>
          <w:szCs w:val="22"/>
        </w:rPr>
        <w:t>11</w:t>
      </w:r>
      <w:r w:rsidR="005A72B7" w:rsidRPr="001D3662">
        <w:rPr>
          <w:sz w:val="22"/>
          <w:szCs w:val="22"/>
        </w:rPr>
        <w:t xml:space="preserve"> муниципальным услугам на информационных стендах не размещены административные регламенты предоставления муниципальных услуг.</w:t>
      </w:r>
    </w:p>
    <w:p w:rsidR="00BC75B5" w:rsidRPr="00077B30" w:rsidRDefault="005A72B7" w:rsidP="00815CE5">
      <w:pPr>
        <w:pStyle w:val="2"/>
        <w:spacing w:before="120" w:after="120"/>
        <w:ind w:left="578" w:hanging="578"/>
        <w:jc w:val="center"/>
        <w:rPr>
          <w:rFonts w:ascii="Times New Roman" w:hAnsi="Times New Roman" w:cs="Times New Roman"/>
          <w:sz w:val="22"/>
          <w:szCs w:val="22"/>
        </w:rPr>
      </w:pPr>
      <w:bookmarkStart w:id="8" w:name="_Toc397610248"/>
      <w:r w:rsidRPr="00077B30">
        <w:rPr>
          <w:rFonts w:ascii="Times New Roman" w:hAnsi="Times New Roman" w:cs="Times New Roman"/>
          <w:sz w:val="22"/>
          <w:szCs w:val="22"/>
        </w:rPr>
        <w:t>Анкетирование (опросы) заявителей о качестве предоставления муниципальных услуг.</w:t>
      </w:r>
      <w:bookmarkEnd w:id="8"/>
    </w:p>
    <w:p w:rsidR="005A72B7" w:rsidRPr="00077B30" w:rsidRDefault="006961BD" w:rsidP="0064212D">
      <w:pPr>
        <w:tabs>
          <w:tab w:val="left" w:pos="851"/>
          <w:tab w:val="left" w:pos="993"/>
          <w:tab w:val="left" w:pos="1276"/>
        </w:tabs>
        <w:ind w:firstLine="709"/>
        <w:jc w:val="both"/>
        <w:rPr>
          <w:sz w:val="22"/>
          <w:szCs w:val="22"/>
        </w:rPr>
      </w:pPr>
      <w:r w:rsidRPr="00077B30">
        <w:rPr>
          <w:sz w:val="22"/>
          <w:szCs w:val="22"/>
        </w:rPr>
        <w:t xml:space="preserve">В течение периода мониторинга проводилось анкетирование заявителей о качестве предоставления муниципальных услуг в соответствии с формой анкеты, </w:t>
      </w:r>
      <w:r w:rsidR="007767EF" w:rsidRPr="00077B30">
        <w:rPr>
          <w:sz w:val="22"/>
          <w:szCs w:val="22"/>
        </w:rPr>
        <w:t xml:space="preserve">установленной Методикой, адаптированной для </w:t>
      </w:r>
      <w:r w:rsidR="001346D8" w:rsidRPr="00A245D8">
        <w:rPr>
          <w:sz w:val="22"/>
          <w:szCs w:val="22"/>
        </w:rPr>
        <w:t>г</w:t>
      </w:r>
      <w:r w:rsidR="002D7DFA">
        <w:rPr>
          <w:sz w:val="22"/>
          <w:szCs w:val="22"/>
        </w:rPr>
        <w:t>орода</w:t>
      </w:r>
      <w:r w:rsidR="002077B2" w:rsidRPr="00A245D8">
        <w:rPr>
          <w:sz w:val="22"/>
          <w:szCs w:val="22"/>
        </w:rPr>
        <w:t xml:space="preserve"> </w:t>
      </w:r>
      <w:r w:rsidR="003446E0" w:rsidRPr="00A245D8">
        <w:rPr>
          <w:sz w:val="22"/>
          <w:szCs w:val="22"/>
        </w:rPr>
        <w:t>Тулун</w:t>
      </w:r>
      <w:r w:rsidR="00975B3F" w:rsidRPr="00A245D8">
        <w:rPr>
          <w:sz w:val="22"/>
          <w:szCs w:val="22"/>
        </w:rPr>
        <w:t>а</w:t>
      </w:r>
      <w:r w:rsidR="00975B3F">
        <w:rPr>
          <w:sz w:val="22"/>
          <w:szCs w:val="22"/>
        </w:rPr>
        <w:t>.</w:t>
      </w:r>
    </w:p>
    <w:p w:rsidR="00723B47" w:rsidRPr="005A1E6D" w:rsidRDefault="007509DB" w:rsidP="00723B47">
      <w:pPr>
        <w:ind w:firstLine="709"/>
        <w:jc w:val="both"/>
        <w:rPr>
          <w:sz w:val="22"/>
          <w:szCs w:val="22"/>
        </w:rPr>
      </w:pPr>
      <w:r w:rsidRPr="005A1E6D">
        <w:rPr>
          <w:sz w:val="22"/>
          <w:szCs w:val="22"/>
        </w:rPr>
        <w:t xml:space="preserve">Всего получено </w:t>
      </w:r>
      <w:r w:rsidR="00A245D8">
        <w:rPr>
          <w:sz w:val="22"/>
          <w:szCs w:val="22"/>
        </w:rPr>
        <w:t>8</w:t>
      </w:r>
      <w:r w:rsidR="00C8605C">
        <w:rPr>
          <w:sz w:val="22"/>
          <w:szCs w:val="22"/>
        </w:rPr>
        <w:t>3</w:t>
      </w:r>
      <w:r w:rsidRPr="00A245D8">
        <w:rPr>
          <w:sz w:val="22"/>
          <w:szCs w:val="22"/>
        </w:rPr>
        <w:t xml:space="preserve"> анкет</w:t>
      </w:r>
      <w:r w:rsidR="00C8605C">
        <w:rPr>
          <w:sz w:val="22"/>
          <w:szCs w:val="22"/>
        </w:rPr>
        <w:t>ы</w:t>
      </w:r>
      <w:r w:rsidRPr="008212F8">
        <w:rPr>
          <w:sz w:val="22"/>
          <w:szCs w:val="22"/>
        </w:rPr>
        <w:t>,</w:t>
      </w:r>
      <w:r w:rsidRPr="005A1E6D">
        <w:rPr>
          <w:sz w:val="22"/>
          <w:szCs w:val="22"/>
        </w:rPr>
        <w:t xml:space="preserve"> </w:t>
      </w:r>
      <w:proofErr w:type="gramStart"/>
      <w:r w:rsidRPr="005A1E6D">
        <w:rPr>
          <w:sz w:val="22"/>
          <w:szCs w:val="22"/>
        </w:rPr>
        <w:t>представленных</w:t>
      </w:r>
      <w:proofErr w:type="gramEnd"/>
      <w:r w:rsidRPr="005A1E6D">
        <w:rPr>
          <w:sz w:val="22"/>
          <w:szCs w:val="22"/>
        </w:rPr>
        <w:t xml:space="preserve"> различными способами. Из них </w:t>
      </w:r>
      <w:r w:rsidR="00C8605C">
        <w:rPr>
          <w:sz w:val="22"/>
          <w:szCs w:val="22"/>
        </w:rPr>
        <w:t>5</w:t>
      </w:r>
      <w:r w:rsidRPr="00785BD5">
        <w:rPr>
          <w:color w:val="FF0000"/>
          <w:sz w:val="22"/>
          <w:szCs w:val="22"/>
        </w:rPr>
        <w:t xml:space="preserve"> </w:t>
      </w:r>
      <w:r w:rsidRPr="008212F8">
        <w:rPr>
          <w:sz w:val="22"/>
          <w:szCs w:val="22"/>
        </w:rPr>
        <w:t>анкет</w:t>
      </w:r>
      <w:r w:rsidRPr="005A1E6D">
        <w:rPr>
          <w:sz w:val="22"/>
          <w:szCs w:val="22"/>
        </w:rPr>
        <w:t xml:space="preserve"> исключены из анализа качества предоставления услуг по причинам: не полностью заполненные, содержащие наименования услуг, отсутствующие в реестре муниципальных услуг, содержащие указания на оказание услуг учреждениями, фактически не осуществляющими предоставление указанных в анкете муниципальных услуг. Итого в анализе участвовало </w:t>
      </w:r>
      <w:r w:rsidR="00A245D8" w:rsidRPr="00A245D8">
        <w:rPr>
          <w:sz w:val="22"/>
          <w:szCs w:val="22"/>
        </w:rPr>
        <w:t>7</w:t>
      </w:r>
      <w:r w:rsidR="00C8605C">
        <w:rPr>
          <w:sz w:val="22"/>
          <w:szCs w:val="22"/>
        </w:rPr>
        <w:t>8</w:t>
      </w:r>
      <w:r w:rsidR="00975B3F" w:rsidRPr="00A245D8">
        <w:rPr>
          <w:sz w:val="22"/>
          <w:szCs w:val="22"/>
        </w:rPr>
        <w:t xml:space="preserve"> </w:t>
      </w:r>
      <w:r w:rsidR="00975B3F">
        <w:rPr>
          <w:sz w:val="22"/>
          <w:szCs w:val="22"/>
        </w:rPr>
        <w:t>достоверных анкет</w:t>
      </w:r>
      <w:r w:rsidRPr="008212F8">
        <w:rPr>
          <w:sz w:val="22"/>
          <w:szCs w:val="22"/>
        </w:rPr>
        <w:t>.</w:t>
      </w:r>
    </w:p>
    <w:p w:rsidR="00975B3F" w:rsidRDefault="007509DB" w:rsidP="00723B47">
      <w:pPr>
        <w:ind w:firstLine="709"/>
        <w:jc w:val="both"/>
        <w:rPr>
          <w:sz w:val="22"/>
          <w:szCs w:val="22"/>
        </w:rPr>
      </w:pPr>
      <w:r w:rsidRPr="005A1E6D">
        <w:rPr>
          <w:sz w:val="22"/>
          <w:szCs w:val="22"/>
        </w:rPr>
        <w:t xml:space="preserve">Анкетирование </w:t>
      </w:r>
      <w:r w:rsidRPr="00A245D8">
        <w:rPr>
          <w:sz w:val="22"/>
          <w:szCs w:val="22"/>
        </w:rPr>
        <w:t xml:space="preserve">осуществлялось </w:t>
      </w:r>
      <w:r w:rsidR="00A245D8" w:rsidRPr="00A245D8">
        <w:rPr>
          <w:sz w:val="22"/>
          <w:szCs w:val="22"/>
        </w:rPr>
        <w:t>2</w:t>
      </w:r>
      <w:r w:rsidRPr="00A245D8">
        <w:rPr>
          <w:sz w:val="22"/>
          <w:szCs w:val="22"/>
        </w:rPr>
        <w:t>-мя способами</w:t>
      </w:r>
      <w:r w:rsidR="009C19A0" w:rsidRPr="005A1E6D">
        <w:rPr>
          <w:sz w:val="22"/>
          <w:szCs w:val="22"/>
        </w:rPr>
        <w:t xml:space="preserve">, </w:t>
      </w:r>
      <w:r w:rsidR="002D7DFA" w:rsidRPr="005A1E6D">
        <w:rPr>
          <w:sz w:val="22"/>
          <w:szCs w:val="22"/>
        </w:rPr>
        <w:t>указания,</w:t>
      </w:r>
      <w:r w:rsidR="009C19A0" w:rsidRPr="005A1E6D">
        <w:rPr>
          <w:sz w:val="22"/>
          <w:szCs w:val="22"/>
        </w:rPr>
        <w:t xml:space="preserve"> по использованию которых были</w:t>
      </w:r>
      <w:r w:rsidR="009C19A0" w:rsidRPr="00077B30">
        <w:rPr>
          <w:sz w:val="22"/>
          <w:szCs w:val="22"/>
        </w:rPr>
        <w:t xml:space="preserve"> отражены в памятке для заявителей, размещаемой</w:t>
      </w:r>
      <w:r w:rsidR="00975B3F">
        <w:rPr>
          <w:sz w:val="22"/>
          <w:szCs w:val="22"/>
        </w:rPr>
        <w:t xml:space="preserve"> в местах предоставления ус</w:t>
      </w:r>
      <w:r w:rsidR="00757B84">
        <w:rPr>
          <w:sz w:val="22"/>
          <w:szCs w:val="22"/>
        </w:rPr>
        <w:t>луг.</w:t>
      </w:r>
    </w:p>
    <w:p w:rsidR="00723B47" w:rsidRPr="00A245D8" w:rsidRDefault="00723B47" w:rsidP="00723B47">
      <w:pPr>
        <w:ind w:firstLine="709"/>
        <w:jc w:val="both"/>
        <w:rPr>
          <w:sz w:val="22"/>
          <w:szCs w:val="22"/>
        </w:rPr>
      </w:pPr>
      <w:r w:rsidRPr="00A245D8">
        <w:rPr>
          <w:sz w:val="22"/>
          <w:szCs w:val="22"/>
        </w:rPr>
        <w:t xml:space="preserve">1 способ: сбор мнений путем заполнения анкет на бумажном носителе. </w:t>
      </w:r>
    </w:p>
    <w:p w:rsidR="00723B47" w:rsidRPr="00757B84" w:rsidRDefault="00757B84" w:rsidP="00723B47">
      <w:pPr>
        <w:ind w:firstLine="709"/>
        <w:jc w:val="both"/>
        <w:rPr>
          <w:sz w:val="22"/>
          <w:szCs w:val="22"/>
        </w:rPr>
      </w:pPr>
      <w:r w:rsidRPr="00757B84">
        <w:rPr>
          <w:sz w:val="22"/>
          <w:szCs w:val="22"/>
        </w:rPr>
        <w:t>З</w:t>
      </w:r>
      <w:r w:rsidR="00723B47" w:rsidRPr="00757B84">
        <w:rPr>
          <w:sz w:val="22"/>
          <w:szCs w:val="22"/>
        </w:rPr>
        <w:t>аявителям предоставлялась возможность получить и заполнить анкету непосредственно в подразделении (учреждении), предо</w:t>
      </w:r>
      <w:r w:rsidRPr="00757B84">
        <w:rPr>
          <w:sz w:val="22"/>
          <w:szCs w:val="22"/>
        </w:rPr>
        <w:t>ставляющем муниципальную услугу</w:t>
      </w:r>
      <w:r w:rsidR="00723B47" w:rsidRPr="00757B84">
        <w:rPr>
          <w:sz w:val="22"/>
          <w:szCs w:val="22"/>
        </w:rPr>
        <w:t>.</w:t>
      </w:r>
      <w:r w:rsidR="007509DB" w:rsidRPr="00757B84">
        <w:rPr>
          <w:sz w:val="22"/>
          <w:szCs w:val="22"/>
        </w:rPr>
        <w:t xml:space="preserve"> Всего на бумажном носителе </w:t>
      </w:r>
      <w:r w:rsidR="00975B3F" w:rsidRPr="00757B84">
        <w:rPr>
          <w:sz w:val="22"/>
          <w:szCs w:val="22"/>
        </w:rPr>
        <w:t xml:space="preserve">поступило </w:t>
      </w:r>
      <w:r w:rsidR="00C8605C">
        <w:rPr>
          <w:sz w:val="22"/>
          <w:szCs w:val="22"/>
        </w:rPr>
        <w:t>58</w:t>
      </w:r>
      <w:r w:rsidR="007509DB" w:rsidRPr="00757B84">
        <w:rPr>
          <w:sz w:val="22"/>
          <w:szCs w:val="22"/>
        </w:rPr>
        <w:t xml:space="preserve"> анкет.</w:t>
      </w:r>
    </w:p>
    <w:p w:rsidR="0035493C" w:rsidRPr="00A235C4" w:rsidRDefault="00757B84" w:rsidP="00723B47">
      <w:pPr>
        <w:ind w:firstLine="709"/>
        <w:jc w:val="both"/>
        <w:rPr>
          <w:sz w:val="22"/>
          <w:szCs w:val="22"/>
        </w:rPr>
      </w:pPr>
      <w:r w:rsidRPr="00A235C4">
        <w:rPr>
          <w:sz w:val="22"/>
          <w:szCs w:val="22"/>
        </w:rPr>
        <w:t>2</w:t>
      </w:r>
      <w:r w:rsidR="0035493C" w:rsidRPr="00A235C4">
        <w:rPr>
          <w:sz w:val="22"/>
          <w:szCs w:val="22"/>
        </w:rPr>
        <w:t xml:space="preserve"> способ: заполнение интерактивной экспресс</w:t>
      </w:r>
      <w:r w:rsidR="000F2B74" w:rsidRPr="00A235C4">
        <w:rPr>
          <w:sz w:val="22"/>
          <w:szCs w:val="22"/>
        </w:rPr>
        <w:t xml:space="preserve"> </w:t>
      </w:r>
      <w:r w:rsidR="0035493C" w:rsidRPr="00A235C4">
        <w:rPr>
          <w:sz w:val="22"/>
          <w:szCs w:val="22"/>
        </w:rPr>
        <w:t>-</w:t>
      </w:r>
      <w:r w:rsidR="000F2B74" w:rsidRPr="00A235C4">
        <w:rPr>
          <w:sz w:val="22"/>
          <w:szCs w:val="22"/>
        </w:rPr>
        <w:t xml:space="preserve"> </w:t>
      </w:r>
      <w:r w:rsidR="0035493C" w:rsidRPr="00A235C4">
        <w:rPr>
          <w:sz w:val="22"/>
          <w:szCs w:val="22"/>
        </w:rPr>
        <w:t xml:space="preserve">анкеты (онлайн-опрос) на официальном сайте администрации в сети «Интернет». </w:t>
      </w:r>
    </w:p>
    <w:p w:rsidR="0035493C" w:rsidRPr="00753F5C" w:rsidRDefault="0035493C" w:rsidP="00723B47">
      <w:pPr>
        <w:ind w:firstLine="709"/>
        <w:jc w:val="both"/>
        <w:rPr>
          <w:sz w:val="22"/>
          <w:szCs w:val="22"/>
        </w:rPr>
      </w:pPr>
      <w:r w:rsidRPr="00753F5C">
        <w:rPr>
          <w:sz w:val="22"/>
          <w:szCs w:val="22"/>
        </w:rPr>
        <w:t xml:space="preserve">Администрацией на официальном сайте размещена форма анкеты для заполнения. </w:t>
      </w:r>
      <w:proofErr w:type="gramStart"/>
      <w:r w:rsidRPr="00753F5C">
        <w:rPr>
          <w:sz w:val="22"/>
          <w:szCs w:val="22"/>
        </w:rPr>
        <w:t>Заявитель</w:t>
      </w:r>
      <w:proofErr w:type="gramEnd"/>
      <w:r w:rsidRPr="00753F5C">
        <w:rPr>
          <w:sz w:val="22"/>
          <w:szCs w:val="22"/>
        </w:rPr>
        <w:t xml:space="preserve"> выбрав наименование муниципальной услуги, качество которой он желает оценить в анкете, перенаправлялся на интерактивную форму анкеты. При этом сбор информации по </w:t>
      </w:r>
      <w:proofErr w:type="gramStart"/>
      <w:r w:rsidRPr="00753F5C">
        <w:rPr>
          <w:sz w:val="22"/>
          <w:szCs w:val="22"/>
        </w:rPr>
        <w:t>всем анкетам, заполняемым заявителями осуществлялся</w:t>
      </w:r>
      <w:proofErr w:type="gramEnd"/>
      <w:r w:rsidRPr="00753F5C">
        <w:rPr>
          <w:sz w:val="22"/>
          <w:szCs w:val="22"/>
        </w:rPr>
        <w:t xml:space="preserve"> автоматически в базу данных анкет. </w:t>
      </w:r>
      <w:r w:rsidR="00757B84" w:rsidRPr="00753F5C">
        <w:rPr>
          <w:sz w:val="22"/>
          <w:szCs w:val="22"/>
        </w:rPr>
        <w:t>К</w:t>
      </w:r>
      <w:r w:rsidRPr="00753F5C">
        <w:rPr>
          <w:sz w:val="22"/>
          <w:szCs w:val="22"/>
        </w:rPr>
        <w:t xml:space="preserve">оличество заявителей воспользовалось этим способ – </w:t>
      </w:r>
      <w:r w:rsidR="00744C9B" w:rsidRPr="00753F5C">
        <w:rPr>
          <w:sz w:val="22"/>
          <w:szCs w:val="22"/>
        </w:rPr>
        <w:t>2</w:t>
      </w:r>
      <w:r w:rsidR="00753F5C" w:rsidRPr="00753F5C">
        <w:rPr>
          <w:sz w:val="22"/>
          <w:szCs w:val="22"/>
        </w:rPr>
        <w:t>5</w:t>
      </w:r>
      <w:r w:rsidRPr="00753F5C">
        <w:rPr>
          <w:sz w:val="22"/>
          <w:szCs w:val="22"/>
        </w:rPr>
        <w:t xml:space="preserve"> заявителей.</w:t>
      </w:r>
    </w:p>
    <w:p w:rsidR="006F5157" w:rsidRPr="00077B30" w:rsidRDefault="006F5157" w:rsidP="00815CE5">
      <w:pPr>
        <w:pStyle w:val="2"/>
        <w:spacing w:before="120"/>
        <w:ind w:left="578" w:hanging="578"/>
        <w:jc w:val="center"/>
        <w:rPr>
          <w:rFonts w:ascii="Times New Roman" w:hAnsi="Times New Roman" w:cs="Times New Roman"/>
          <w:sz w:val="22"/>
          <w:szCs w:val="22"/>
        </w:rPr>
      </w:pPr>
      <w:bookmarkStart w:id="9" w:name="_Toc397610249"/>
      <w:r w:rsidRPr="00077B30">
        <w:rPr>
          <w:rFonts w:ascii="Times New Roman" w:hAnsi="Times New Roman" w:cs="Times New Roman"/>
          <w:sz w:val="22"/>
          <w:szCs w:val="22"/>
        </w:rPr>
        <w:t>Расчеты показателей качества предоставления муниципальных услуг по результатам экспертной оценки и анкетирования заявителей</w:t>
      </w:r>
      <w:bookmarkEnd w:id="9"/>
    </w:p>
    <w:p w:rsidR="00B41F50" w:rsidRPr="00077B30" w:rsidRDefault="0064212D" w:rsidP="0064212D">
      <w:pPr>
        <w:tabs>
          <w:tab w:val="left" w:pos="851"/>
          <w:tab w:val="left" w:pos="993"/>
          <w:tab w:val="left" w:pos="1276"/>
        </w:tabs>
        <w:ind w:firstLine="709"/>
        <w:jc w:val="both"/>
        <w:rPr>
          <w:sz w:val="22"/>
          <w:szCs w:val="22"/>
        </w:rPr>
      </w:pPr>
      <w:r w:rsidRPr="00077B30">
        <w:rPr>
          <w:sz w:val="22"/>
          <w:szCs w:val="22"/>
        </w:rPr>
        <w:t xml:space="preserve">Для </w:t>
      </w:r>
      <w:r w:rsidR="00B41F50" w:rsidRPr="00077B30">
        <w:rPr>
          <w:sz w:val="22"/>
          <w:szCs w:val="22"/>
        </w:rPr>
        <w:t>оценки качества предоставления муниципальных услуг на основании результатов анкетирования заявителей произведены расчеты показателей (индексов), предусмотренных Методикой, как по каждой муниципальной услуге в разрезе подразделений и учреждений, так  и в целом.</w:t>
      </w:r>
    </w:p>
    <w:p w:rsidR="00B41F50" w:rsidRPr="00077B30" w:rsidRDefault="00B6758D" w:rsidP="0064212D">
      <w:pPr>
        <w:tabs>
          <w:tab w:val="left" w:pos="851"/>
          <w:tab w:val="left" w:pos="993"/>
          <w:tab w:val="left" w:pos="1276"/>
        </w:tabs>
        <w:ind w:firstLine="709"/>
        <w:jc w:val="both"/>
        <w:rPr>
          <w:sz w:val="22"/>
          <w:szCs w:val="22"/>
        </w:rPr>
      </w:pPr>
      <w:r w:rsidRPr="00077B30">
        <w:rPr>
          <w:sz w:val="22"/>
          <w:szCs w:val="22"/>
        </w:rPr>
        <w:t>Рассчитаны индексы:</w:t>
      </w:r>
    </w:p>
    <w:p w:rsidR="00B41F50" w:rsidRPr="00077B30" w:rsidRDefault="00B6758D" w:rsidP="00B6758D">
      <w:pPr>
        <w:numPr>
          <w:ilvl w:val="0"/>
          <w:numId w:val="17"/>
        </w:numPr>
        <w:tabs>
          <w:tab w:val="left" w:pos="851"/>
          <w:tab w:val="left" w:pos="993"/>
          <w:tab w:val="left" w:pos="1276"/>
        </w:tabs>
        <w:jc w:val="both"/>
        <w:rPr>
          <w:sz w:val="22"/>
          <w:szCs w:val="22"/>
        </w:rPr>
      </w:pPr>
      <w:r w:rsidRPr="00077B30">
        <w:rPr>
          <w:sz w:val="22"/>
          <w:szCs w:val="22"/>
        </w:rPr>
        <w:t>Общие индексы соблюдения стандартов предоставления муниципальных услу</w:t>
      </w:r>
      <w:r w:rsidR="00194878">
        <w:rPr>
          <w:sz w:val="22"/>
          <w:szCs w:val="22"/>
        </w:rPr>
        <w:t>г.</w:t>
      </w:r>
    </w:p>
    <w:p w:rsidR="00B6758D" w:rsidRPr="00077B30" w:rsidRDefault="00B6758D" w:rsidP="00B6758D">
      <w:pPr>
        <w:numPr>
          <w:ilvl w:val="0"/>
          <w:numId w:val="17"/>
        </w:numPr>
        <w:tabs>
          <w:tab w:val="left" w:pos="851"/>
          <w:tab w:val="left" w:pos="993"/>
          <w:tab w:val="left" w:pos="1276"/>
        </w:tabs>
        <w:jc w:val="both"/>
        <w:rPr>
          <w:sz w:val="22"/>
          <w:szCs w:val="22"/>
        </w:rPr>
      </w:pPr>
      <w:r w:rsidRPr="00077B30">
        <w:rPr>
          <w:sz w:val="22"/>
          <w:szCs w:val="22"/>
        </w:rPr>
        <w:t>Индексы уровня проблем, возникающих у заявителя при п</w:t>
      </w:r>
      <w:r w:rsidR="005471A8" w:rsidRPr="00077B30">
        <w:rPr>
          <w:sz w:val="22"/>
          <w:szCs w:val="22"/>
        </w:rPr>
        <w:t>олучении муниципальной услуги</w:t>
      </w:r>
      <w:r w:rsidR="00194878">
        <w:rPr>
          <w:sz w:val="22"/>
          <w:szCs w:val="22"/>
        </w:rPr>
        <w:t>.</w:t>
      </w:r>
    </w:p>
    <w:p w:rsidR="00B6758D" w:rsidRPr="00077B30" w:rsidRDefault="00B6758D" w:rsidP="00B6758D">
      <w:pPr>
        <w:numPr>
          <w:ilvl w:val="0"/>
          <w:numId w:val="17"/>
        </w:numPr>
        <w:tabs>
          <w:tab w:val="left" w:pos="851"/>
          <w:tab w:val="left" w:pos="993"/>
          <w:tab w:val="left" w:pos="1276"/>
        </w:tabs>
        <w:jc w:val="both"/>
        <w:rPr>
          <w:sz w:val="22"/>
          <w:szCs w:val="22"/>
        </w:rPr>
      </w:pPr>
      <w:r w:rsidRPr="00077B30">
        <w:rPr>
          <w:sz w:val="22"/>
          <w:szCs w:val="22"/>
        </w:rPr>
        <w:t xml:space="preserve">Общие индексы удовлетворенности </w:t>
      </w:r>
      <w:r w:rsidR="005471A8" w:rsidRPr="00077B30">
        <w:rPr>
          <w:sz w:val="22"/>
          <w:szCs w:val="22"/>
        </w:rPr>
        <w:t>заявителей муниципальной услуги ее качеством и доступностью</w:t>
      </w:r>
      <w:r w:rsidR="00194878">
        <w:rPr>
          <w:sz w:val="22"/>
          <w:szCs w:val="22"/>
        </w:rPr>
        <w:t>.</w:t>
      </w:r>
    </w:p>
    <w:p w:rsidR="005471A8" w:rsidRPr="00077B30" w:rsidRDefault="008449AC" w:rsidP="00B6758D">
      <w:pPr>
        <w:numPr>
          <w:ilvl w:val="0"/>
          <w:numId w:val="17"/>
        </w:numPr>
        <w:tabs>
          <w:tab w:val="left" w:pos="851"/>
          <w:tab w:val="left" w:pos="993"/>
          <w:tab w:val="left" w:pos="1276"/>
        </w:tabs>
        <w:jc w:val="both"/>
        <w:rPr>
          <w:sz w:val="22"/>
          <w:szCs w:val="22"/>
        </w:rPr>
      </w:pPr>
      <w:r w:rsidRPr="00077B30">
        <w:rPr>
          <w:sz w:val="22"/>
          <w:szCs w:val="22"/>
        </w:rPr>
        <w:t>Индексы соответствия количества и состава обращений заявителей их нормативно установленным значениям.</w:t>
      </w:r>
    </w:p>
    <w:p w:rsidR="008449AC" w:rsidRPr="00077B30" w:rsidRDefault="008449AC" w:rsidP="00B6758D">
      <w:pPr>
        <w:numPr>
          <w:ilvl w:val="0"/>
          <w:numId w:val="17"/>
        </w:numPr>
        <w:tabs>
          <w:tab w:val="left" w:pos="851"/>
          <w:tab w:val="left" w:pos="993"/>
          <w:tab w:val="left" w:pos="1276"/>
        </w:tabs>
        <w:jc w:val="both"/>
        <w:rPr>
          <w:sz w:val="22"/>
          <w:szCs w:val="22"/>
        </w:rPr>
      </w:pPr>
      <w:r w:rsidRPr="00077B30">
        <w:rPr>
          <w:sz w:val="22"/>
          <w:szCs w:val="22"/>
        </w:rPr>
        <w:t>Индексы уровня финансовых затрат заявителя при получении им конечного ре</w:t>
      </w:r>
      <w:r w:rsidR="00194878">
        <w:rPr>
          <w:sz w:val="22"/>
          <w:szCs w:val="22"/>
        </w:rPr>
        <w:t>зультата услуги</w:t>
      </w:r>
      <w:r w:rsidRPr="00077B30">
        <w:rPr>
          <w:sz w:val="22"/>
          <w:szCs w:val="22"/>
        </w:rPr>
        <w:t>.</w:t>
      </w:r>
    </w:p>
    <w:p w:rsidR="008449AC" w:rsidRPr="00077B30" w:rsidRDefault="008449AC" w:rsidP="00B6758D">
      <w:pPr>
        <w:numPr>
          <w:ilvl w:val="0"/>
          <w:numId w:val="17"/>
        </w:numPr>
        <w:tabs>
          <w:tab w:val="left" w:pos="851"/>
          <w:tab w:val="left" w:pos="993"/>
          <w:tab w:val="left" w:pos="1276"/>
        </w:tabs>
        <w:jc w:val="both"/>
        <w:rPr>
          <w:sz w:val="22"/>
          <w:szCs w:val="22"/>
        </w:rPr>
      </w:pPr>
      <w:r w:rsidRPr="00077B30">
        <w:rPr>
          <w:sz w:val="22"/>
          <w:szCs w:val="22"/>
        </w:rPr>
        <w:t>Индексы уровня в</w:t>
      </w:r>
      <w:r w:rsidR="00273F56">
        <w:rPr>
          <w:sz w:val="22"/>
          <w:szCs w:val="22"/>
        </w:rPr>
        <w:t>ременных затрат</w:t>
      </w:r>
      <w:r w:rsidRPr="00077B30">
        <w:rPr>
          <w:sz w:val="22"/>
          <w:szCs w:val="22"/>
        </w:rPr>
        <w:t>.</w:t>
      </w:r>
    </w:p>
    <w:p w:rsidR="008449AC" w:rsidRPr="00077B30" w:rsidRDefault="008449AC" w:rsidP="00B6758D">
      <w:pPr>
        <w:numPr>
          <w:ilvl w:val="0"/>
          <w:numId w:val="17"/>
        </w:numPr>
        <w:tabs>
          <w:tab w:val="left" w:pos="851"/>
          <w:tab w:val="left" w:pos="993"/>
          <w:tab w:val="left" w:pos="1276"/>
        </w:tabs>
        <w:jc w:val="both"/>
        <w:rPr>
          <w:sz w:val="22"/>
          <w:szCs w:val="22"/>
        </w:rPr>
      </w:pPr>
      <w:r w:rsidRPr="00077B30">
        <w:rPr>
          <w:sz w:val="22"/>
          <w:szCs w:val="22"/>
        </w:rPr>
        <w:t>Индексы уровня неформ</w:t>
      </w:r>
      <w:r w:rsidR="00273F56">
        <w:rPr>
          <w:sz w:val="22"/>
          <w:szCs w:val="22"/>
        </w:rPr>
        <w:t>альных платежей</w:t>
      </w:r>
      <w:r w:rsidRPr="00077B30">
        <w:rPr>
          <w:sz w:val="22"/>
          <w:szCs w:val="22"/>
        </w:rPr>
        <w:t>.</w:t>
      </w:r>
    </w:p>
    <w:p w:rsidR="008449AC" w:rsidRPr="00077B30" w:rsidRDefault="008449AC" w:rsidP="00B6758D">
      <w:pPr>
        <w:numPr>
          <w:ilvl w:val="0"/>
          <w:numId w:val="17"/>
        </w:numPr>
        <w:tabs>
          <w:tab w:val="left" w:pos="851"/>
          <w:tab w:val="left" w:pos="993"/>
          <w:tab w:val="left" w:pos="1276"/>
        </w:tabs>
        <w:jc w:val="both"/>
        <w:rPr>
          <w:sz w:val="22"/>
          <w:szCs w:val="22"/>
        </w:rPr>
      </w:pPr>
      <w:r w:rsidRPr="00077B30">
        <w:rPr>
          <w:sz w:val="22"/>
          <w:szCs w:val="22"/>
        </w:rPr>
        <w:t>Индексы уровня привлечения пос</w:t>
      </w:r>
      <w:r w:rsidR="00273F56">
        <w:rPr>
          <w:sz w:val="22"/>
          <w:szCs w:val="22"/>
        </w:rPr>
        <w:t>редников</w:t>
      </w:r>
      <w:r w:rsidRPr="00077B30">
        <w:rPr>
          <w:sz w:val="22"/>
          <w:szCs w:val="22"/>
        </w:rPr>
        <w:t>.</w:t>
      </w:r>
    </w:p>
    <w:p w:rsidR="008449AC" w:rsidRPr="00077B30" w:rsidRDefault="008449AC" w:rsidP="00B6758D">
      <w:pPr>
        <w:numPr>
          <w:ilvl w:val="0"/>
          <w:numId w:val="17"/>
        </w:numPr>
        <w:tabs>
          <w:tab w:val="left" w:pos="851"/>
          <w:tab w:val="left" w:pos="993"/>
          <w:tab w:val="left" w:pos="1276"/>
        </w:tabs>
        <w:jc w:val="both"/>
        <w:rPr>
          <w:sz w:val="22"/>
          <w:szCs w:val="22"/>
        </w:rPr>
      </w:pPr>
      <w:r w:rsidRPr="00077B30">
        <w:rPr>
          <w:sz w:val="22"/>
          <w:szCs w:val="22"/>
        </w:rPr>
        <w:t>Итоговые индексы качества предоставления муни</w:t>
      </w:r>
      <w:r w:rsidR="00273F56">
        <w:rPr>
          <w:sz w:val="22"/>
          <w:szCs w:val="22"/>
        </w:rPr>
        <w:t>ципальных услуг</w:t>
      </w:r>
      <w:r w:rsidRPr="00077B30">
        <w:rPr>
          <w:sz w:val="22"/>
          <w:szCs w:val="22"/>
        </w:rPr>
        <w:t>.</w:t>
      </w:r>
    </w:p>
    <w:p w:rsidR="006F5157" w:rsidRPr="00815CE5" w:rsidRDefault="006F5157" w:rsidP="0064212D">
      <w:pPr>
        <w:tabs>
          <w:tab w:val="left" w:pos="851"/>
          <w:tab w:val="left" w:pos="993"/>
          <w:tab w:val="left" w:pos="1276"/>
        </w:tabs>
        <w:ind w:firstLine="709"/>
        <w:jc w:val="both"/>
        <w:rPr>
          <w:sz w:val="16"/>
          <w:szCs w:val="16"/>
          <w:highlight w:val="red"/>
        </w:rPr>
      </w:pPr>
    </w:p>
    <w:p w:rsidR="008449AC" w:rsidRPr="00077B30" w:rsidRDefault="008449AC" w:rsidP="00B96B2C">
      <w:pPr>
        <w:jc w:val="center"/>
        <w:rPr>
          <w:b/>
          <w:sz w:val="22"/>
          <w:szCs w:val="22"/>
        </w:rPr>
      </w:pPr>
      <w:r w:rsidRPr="00077B30">
        <w:rPr>
          <w:b/>
          <w:sz w:val="22"/>
          <w:szCs w:val="22"/>
        </w:rPr>
        <w:t>Индекс соблю</w:t>
      </w:r>
      <w:r w:rsidR="00B96B2C" w:rsidRPr="00077B30">
        <w:rPr>
          <w:b/>
          <w:sz w:val="22"/>
          <w:szCs w:val="22"/>
        </w:rPr>
        <w:t>дения стандартов предоставления м</w:t>
      </w:r>
      <w:r w:rsidRPr="00077B30">
        <w:rPr>
          <w:b/>
          <w:sz w:val="22"/>
          <w:szCs w:val="22"/>
        </w:rPr>
        <w:t>униципальных услуг (Ист.)</w:t>
      </w:r>
    </w:p>
    <w:p w:rsidR="00B96B2C" w:rsidRPr="00815CE5" w:rsidRDefault="00B96B2C" w:rsidP="00B96B2C">
      <w:pPr>
        <w:ind w:firstLine="709"/>
        <w:jc w:val="both"/>
        <w:rPr>
          <w:sz w:val="16"/>
          <w:szCs w:val="16"/>
        </w:rPr>
      </w:pPr>
    </w:p>
    <w:p w:rsidR="00FF1D36" w:rsidRPr="00131B46" w:rsidRDefault="0064212D" w:rsidP="00BB547C">
      <w:pPr>
        <w:ind w:firstLine="709"/>
        <w:jc w:val="both"/>
        <w:rPr>
          <w:sz w:val="22"/>
          <w:szCs w:val="22"/>
        </w:rPr>
      </w:pPr>
      <w:r w:rsidRPr="00131B46">
        <w:rPr>
          <w:sz w:val="22"/>
          <w:szCs w:val="22"/>
        </w:rPr>
        <w:t>Общий индекс</w:t>
      </w:r>
      <w:r w:rsidR="00FF1D36" w:rsidRPr="00131B46">
        <w:rPr>
          <w:sz w:val="22"/>
          <w:szCs w:val="22"/>
        </w:rPr>
        <w:t xml:space="preserve"> </w:t>
      </w:r>
      <w:r w:rsidR="00812AE1" w:rsidRPr="00131B46">
        <w:rPr>
          <w:sz w:val="22"/>
          <w:szCs w:val="22"/>
        </w:rPr>
        <w:t xml:space="preserve">соблюдения стандартов предоставления муниципальных услуг составил </w:t>
      </w:r>
      <w:r w:rsidR="00B06F14">
        <w:rPr>
          <w:sz w:val="22"/>
          <w:szCs w:val="22"/>
        </w:rPr>
        <w:t>72</w:t>
      </w:r>
      <w:r w:rsidRPr="008212F8">
        <w:rPr>
          <w:sz w:val="22"/>
          <w:szCs w:val="22"/>
        </w:rPr>
        <w:t xml:space="preserve"> %.</w:t>
      </w:r>
    </w:p>
    <w:p w:rsidR="00A5264E" w:rsidRDefault="00FF1D36" w:rsidP="00BB547C">
      <w:pPr>
        <w:ind w:firstLine="709"/>
        <w:jc w:val="both"/>
        <w:rPr>
          <w:sz w:val="22"/>
          <w:szCs w:val="22"/>
        </w:rPr>
      </w:pPr>
      <w:r w:rsidRPr="00131B46">
        <w:rPr>
          <w:sz w:val="22"/>
          <w:szCs w:val="22"/>
          <w:lang w:eastAsia="ru-RU"/>
        </w:rPr>
        <w:t xml:space="preserve">В соответствии с интерпретацией значений </w:t>
      </w:r>
      <w:r w:rsidR="00812AE1" w:rsidRPr="00131B46">
        <w:rPr>
          <w:sz w:val="22"/>
          <w:szCs w:val="22"/>
          <w:lang w:eastAsia="ru-RU"/>
        </w:rPr>
        <w:t xml:space="preserve">индекса данное значение </w:t>
      </w:r>
      <w:r w:rsidRPr="00131B46">
        <w:rPr>
          <w:sz w:val="22"/>
          <w:szCs w:val="22"/>
          <w:lang w:eastAsia="ru-RU"/>
        </w:rPr>
        <w:t xml:space="preserve">определено как </w:t>
      </w:r>
      <w:r w:rsidR="00B91CB6">
        <w:rPr>
          <w:sz w:val="22"/>
          <w:szCs w:val="22"/>
        </w:rPr>
        <w:t>средний</w:t>
      </w:r>
      <w:r w:rsidR="00812AE1" w:rsidRPr="00131B46">
        <w:rPr>
          <w:sz w:val="22"/>
          <w:szCs w:val="22"/>
        </w:rPr>
        <w:t xml:space="preserve"> уровень соблюдения стандартов предоставления муниципальных услуг</w:t>
      </w:r>
      <w:r w:rsidRPr="00131B46">
        <w:rPr>
          <w:sz w:val="22"/>
          <w:szCs w:val="22"/>
        </w:rPr>
        <w:t>.</w:t>
      </w:r>
      <w:r w:rsidR="00B91CB6">
        <w:rPr>
          <w:sz w:val="22"/>
          <w:szCs w:val="22"/>
        </w:rPr>
        <w:t xml:space="preserve"> </w:t>
      </w:r>
    </w:p>
    <w:p w:rsidR="00213D55" w:rsidRDefault="00213D55" w:rsidP="00BB547C">
      <w:pPr>
        <w:ind w:firstLine="709"/>
        <w:jc w:val="both"/>
        <w:rPr>
          <w:sz w:val="22"/>
          <w:szCs w:val="22"/>
        </w:rPr>
      </w:pPr>
      <w:r>
        <w:rPr>
          <w:sz w:val="22"/>
          <w:szCs w:val="22"/>
        </w:rPr>
        <w:lastRenderedPageBreak/>
        <w:t>Согласно опросу важными критериями</w:t>
      </w:r>
      <w:r w:rsidR="006F6E3E" w:rsidRPr="006F6E3E">
        <w:rPr>
          <w:sz w:val="22"/>
          <w:szCs w:val="22"/>
        </w:rPr>
        <w:t xml:space="preserve"> </w:t>
      </w:r>
      <w:r w:rsidR="006F6E3E">
        <w:rPr>
          <w:sz w:val="22"/>
          <w:szCs w:val="22"/>
        </w:rPr>
        <w:t>условий для ожидания приема,</w:t>
      </w:r>
      <w:r>
        <w:rPr>
          <w:sz w:val="22"/>
          <w:szCs w:val="22"/>
        </w:rPr>
        <w:t xml:space="preserve"> </w:t>
      </w:r>
      <w:r w:rsidR="006F6E3E">
        <w:rPr>
          <w:sz w:val="22"/>
          <w:szCs w:val="22"/>
        </w:rPr>
        <w:t xml:space="preserve">влияющими на индекс соблюдения стандартов, </w:t>
      </w:r>
      <w:r>
        <w:rPr>
          <w:sz w:val="22"/>
          <w:szCs w:val="22"/>
        </w:rPr>
        <w:t xml:space="preserve">являются </w:t>
      </w:r>
      <w:r w:rsidR="006F6E3E">
        <w:rPr>
          <w:sz w:val="22"/>
          <w:szCs w:val="22"/>
        </w:rPr>
        <w:t>отсутствие</w:t>
      </w:r>
      <w:r>
        <w:rPr>
          <w:sz w:val="22"/>
          <w:szCs w:val="22"/>
        </w:rPr>
        <w:t xml:space="preserve"> системы кондиционирования воздуха и диспенсер</w:t>
      </w:r>
      <w:r w:rsidR="006F6E3E">
        <w:rPr>
          <w:sz w:val="22"/>
          <w:szCs w:val="22"/>
        </w:rPr>
        <w:t>ов</w:t>
      </w:r>
      <w:r>
        <w:rPr>
          <w:sz w:val="22"/>
          <w:szCs w:val="22"/>
        </w:rPr>
        <w:t xml:space="preserve"> с </w:t>
      </w:r>
      <w:r w:rsidR="006F6E3E">
        <w:rPr>
          <w:sz w:val="22"/>
          <w:szCs w:val="22"/>
        </w:rPr>
        <w:t>бутилированной водой.</w:t>
      </w:r>
    </w:p>
    <w:p w:rsidR="006F6E3E" w:rsidRPr="00131B46" w:rsidRDefault="006F6E3E" w:rsidP="00BB547C">
      <w:pPr>
        <w:ind w:firstLine="709"/>
        <w:jc w:val="both"/>
        <w:rPr>
          <w:sz w:val="22"/>
          <w:szCs w:val="22"/>
        </w:rPr>
      </w:pPr>
      <w:r>
        <w:rPr>
          <w:sz w:val="22"/>
          <w:szCs w:val="22"/>
        </w:rPr>
        <w:t xml:space="preserve">Анализ индекса соблюдения стандартов по подразделениям администрации города Тулуна показал, что </w:t>
      </w:r>
      <w:r w:rsidR="00B06F14">
        <w:rPr>
          <w:sz w:val="22"/>
          <w:szCs w:val="22"/>
        </w:rPr>
        <w:t xml:space="preserve">очень </w:t>
      </w:r>
      <w:r w:rsidR="00A10FEC">
        <w:rPr>
          <w:sz w:val="22"/>
          <w:szCs w:val="22"/>
        </w:rPr>
        <w:t>выс</w:t>
      </w:r>
      <w:r w:rsidR="00293DC1">
        <w:rPr>
          <w:sz w:val="22"/>
          <w:szCs w:val="22"/>
        </w:rPr>
        <w:t>ок</w:t>
      </w:r>
      <w:r w:rsidR="00A10FEC">
        <w:rPr>
          <w:sz w:val="22"/>
          <w:szCs w:val="22"/>
        </w:rPr>
        <w:t xml:space="preserve">ий уровень индекса у </w:t>
      </w:r>
      <w:r w:rsidR="00B06F14">
        <w:rPr>
          <w:sz w:val="22"/>
          <w:szCs w:val="22"/>
        </w:rPr>
        <w:t xml:space="preserve">Комитета по экономике </w:t>
      </w:r>
      <w:r w:rsidR="00C31A5A">
        <w:rPr>
          <w:sz w:val="22"/>
          <w:szCs w:val="22"/>
        </w:rPr>
        <w:t>–</w:t>
      </w:r>
      <w:r w:rsidR="00B06F14">
        <w:rPr>
          <w:sz w:val="22"/>
          <w:szCs w:val="22"/>
        </w:rPr>
        <w:t xml:space="preserve"> 85</w:t>
      </w:r>
      <w:r w:rsidR="00C31A5A">
        <w:rPr>
          <w:sz w:val="22"/>
          <w:szCs w:val="22"/>
        </w:rPr>
        <w:t xml:space="preserve"> </w:t>
      </w:r>
      <w:r w:rsidR="00B06F14">
        <w:rPr>
          <w:sz w:val="22"/>
          <w:szCs w:val="22"/>
        </w:rPr>
        <w:t xml:space="preserve">%, высокий уровень индекса у </w:t>
      </w:r>
      <w:r w:rsidR="00326674">
        <w:rPr>
          <w:sz w:val="22"/>
          <w:szCs w:val="22"/>
        </w:rPr>
        <w:t>Комитета ж</w:t>
      </w:r>
      <w:r w:rsidR="00B06F14">
        <w:rPr>
          <w:sz w:val="22"/>
          <w:szCs w:val="22"/>
        </w:rPr>
        <w:t xml:space="preserve">илищно-коммунального хозяйства - 80 %, МКУ «Комитет социальной </w:t>
      </w:r>
      <w:r w:rsidR="00D01940">
        <w:rPr>
          <w:sz w:val="22"/>
          <w:szCs w:val="22"/>
        </w:rPr>
        <w:t>политики города Тулуна»– 64 %, У</w:t>
      </w:r>
      <w:r w:rsidR="00B06F14">
        <w:rPr>
          <w:sz w:val="22"/>
          <w:szCs w:val="22"/>
        </w:rPr>
        <w:t>правление по муниципальному имуществу и земельным отношениям – 60</w:t>
      </w:r>
      <w:r w:rsidR="00C31A5A">
        <w:rPr>
          <w:sz w:val="22"/>
          <w:szCs w:val="22"/>
        </w:rPr>
        <w:t xml:space="preserve"> </w:t>
      </w:r>
      <w:r w:rsidR="00B06F14">
        <w:rPr>
          <w:sz w:val="22"/>
          <w:szCs w:val="22"/>
        </w:rPr>
        <w:t>%.</w:t>
      </w:r>
    </w:p>
    <w:p w:rsidR="00812AE1" w:rsidRPr="00815CE5" w:rsidRDefault="00812AE1" w:rsidP="00BB547C">
      <w:pPr>
        <w:ind w:firstLine="709"/>
        <w:jc w:val="both"/>
        <w:rPr>
          <w:sz w:val="16"/>
          <w:szCs w:val="16"/>
        </w:rPr>
      </w:pPr>
    </w:p>
    <w:p w:rsidR="009A6B2D" w:rsidRPr="00077B30" w:rsidRDefault="00812AE1" w:rsidP="00B96B2C">
      <w:pPr>
        <w:jc w:val="center"/>
        <w:rPr>
          <w:b/>
          <w:sz w:val="22"/>
          <w:szCs w:val="22"/>
        </w:rPr>
      </w:pPr>
      <w:r w:rsidRPr="00077B30">
        <w:rPr>
          <w:b/>
          <w:sz w:val="22"/>
          <w:szCs w:val="22"/>
        </w:rPr>
        <w:t>Индекс</w:t>
      </w:r>
      <w:r w:rsidR="00954CC1" w:rsidRPr="00077B30">
        <w:rPr>
          <w:b/>
          <w:sz w:val="22"/>
          <w:szCs w:val="22"/>
        </w:rPr>
        <w:t xml:space="preserve"> проблем, возникающих у заявителей при получении муниципальных услуг</w:t>
      </w:r>
      <w:r w:rsidR="00E06948" w:rsidRPr="00077B30">
        <w:rPr>
          <w:b/>
          <w:sz w:val="22"/>
          <w:szCs w:val="22"/>
        </w:rPr>
        <w:t xml:space="preserve"> (Ипр.)</w:t>
      </w:r>
    </w:p>
    <w:p w:rsidR="00C162BC" w:rsidRPr="00815CE5" w:rsidRDefault="00C162BC" w:rsidP="00A15323">
      <w:pPr>
        <w:ind w:firstLine="709"/>
        <w:jc w:val="both"/>
        <w:rPr>
          <w:sz w:val="16"/>
          <w:szCs w:val="16"/>
        </w:rPr>
      </w:pPr>
    </w:p>
    <w:p w:rsidR="00EA6DA0" w:rsidRDefault="00B15E25" w:rsidP="00B15E25">
      <w:pPr>
        <w:ind w:firstLine="709"/>
        <w:jc w:val="both"/>
        <w:rPr>
          <w:sz w:val="22"/>
          <w:szCs w:val="22"/>
        </w:rPr>
      </w:pPr>
      <w:r>
        <w:rPr>
          <w:sz w:val="22"/>
          <w:szCs w:val="22"/>
        </w:rPr>
        <w:t xml:space="preserve">Анализ данных </w:t>
      </w:r>
      <w:r w:rsidR="00EA6DA0" w:rsidRPr="002D5F3B">
        <w:rPr>
          <w:sz w:val="22"/>
          <w:szCs w:val="22"/>
        </w:rPr>
        <w:t xml:space="preserve">показал значение общего индекса проблем, возникающих у заявителя, на все муниципальные услуги </w:t>
      </w:r>
      <w:r>
        <w:rPr>
          <w:sz w:val="22"/>
          <w:szCs w:val="22"/>
        </w:rPr>
        <w:t>100</w:t>
      </w:r>
      <w:r w:rsidR="00EA6DA0" w:rsidRPr="008212F8">
        <w:rPr>
          <w:sz w:val="22"/>
          <w:szCs w:val="22"/>
        </w:rPr>
        <w:t xml:space="preserve"> %,</w:t>
      </w:r>
      <w:r w:rsidR="00EA6DA0" w:rsidRPr="002D5F3B">
        <w:rPr>
          <w:sz w:val="22"/>
          <w:szCs w:val="22"/>
        </w:rPr>
        <w:t xml:space="preserve"> что соответствует</w:t>
      </w:r>
      <w:r>
        <w:rPr>
          <w:sz w:val="22"/>
          <w:szCs w:val="22"/>
        </w:rPr>
        <w:t xml:space="preserve"> </w:t>
      </w:r>
      <w:r w:rsidR="00EA6DA0" w:rsidRPr="00123C1D">
        <w:rPr>
          <w:sz w:val="22"/>
          <w:szCs w:val="22"/>
        </w:rPr>
        <w:t>максимальному значению индекса и очень низкому уровню проблем.</w:t>
      </w:r>
    </w:p>
    <w:p w:rsidR="008E4490" w:rsidRPr="00815CE5" w:rsidRDefault="008E4490" w:rsidP="00A15323">
      <w:pPr>
        <w:ind w:right="-24" w:firstLine="709"/>
        <w:jc w:val="both"/>
        <w:rPr>
          <w:sz w:val="16"/>
          <w:szCs w:val="16"/>
        </w:rPr>
      </w:pPr>
    </w:p>
    <w:p w:rsidR="000F536D" w:rsidRPr="00077B30" w:rsidRDefault="000F536D" w:rsidP="00815CE5">
      <w:pPr>
        <w:jc w:val="center"/>
        <w:rPr>
          <w:b/>
          <w:sz w:val="22"/>
          <w:szCs w:val="22"/>
        </w:rPr>
      </w:pPr>
      <w:r w:rsidRPr="00077B30">
        <w:rPr>
          <w:b/>
          <w:sz w:val="22"/>
          <w:szCs w:val="22"/>
        </w:rPr>
        <w:t>Общий индекс удовлетворенности получателей муниципальной услуги ее качеством и доступностью</w:t>
      </w:r>
      <w:r w:rsidR="00E06948" w:rsidRPr="00077B30">
        <w:rPr>
          <w:b/>
          <w:sz w:val="22"/>
          <w:szCs w:val="22"/>
        </w:rPr>
        <w:t xml:space="preserve"> (</w:t>
      </w:r>
      <w:proofErr w:type="spellStart"/>
      <w:r w:rsidR="00E06948" w:rsidRPr="00077B30">
        <w:rPr>
          <w:b/>
          <w:sz w:val="22"/>
          <w:szCs w:val="22"/>
        </w:rPr>
        <w:t>Иу</w:t>
      </w:r>
      <w:proofErr w:type="spellEnd"/>
      <w:r w:rsidR="00E06948" w:rsidRPr="00077B30">
        <w:rPr>
          <w:b/>
          <w:sz w:val="22"/>
          <w:szCs w:val="22"/>
        </w:rPr>
        <w:t>)</w:t>
      </w:r>
    </w:p>
    <w:p w:rsidR="00815CE5" w:rsidRPr="00815CE5" w:rsidRDefault="00815CE5" w:rsidP="00815CE5">
      <w:pPr>
        <w:ind w:firstLine="709"/>
        <w:jc w:val="both"/>
        <w:rPr>
          <w:sz w:val="16"/>
          <w:szCs w:val="16"/>
        </w:rPr>
      </w:pPr>
    </w:p>
    <w:p w:rsidR="000F536D" w:rsidRPr="00965B60" w:rsidRDefault="00B15E25" w:rsidP="000F536D">
      <w:pPr>
        <w:ind w:firstLine="709"/>
        <w:jc w:val="both"/>
        <w:rPr>
          <w:sz w:val="22"/>
          <w:szCs w:val="22"/>
        </w:rPr>
      </w:pPr>
      <w:r w:rsidRPr="00965B60">
        <w:rPr>
          <w:sz w:val="22"/>
          <w:szCs w:val="22"/>
        </w:rPr>
        <w:t xml:space="preserve">Анализ данных, </w:t>
      </w:r>
      <w:r w:rsidR="000F536D" w:rsidRPr="00965B60">
        <w:rPr>
          <w:sz w:val="22"/>
          <w:szCs w:val="22"/>
        </w:rPr>
        <w:t xml:space="preserve">показал, </w:t>
      </w:r>
      <w:r w:rsidR="000F536D" w:rsidRPr="00965B60">
        <w:rPr>
          <w:sz w:val="22"/>
          <w:szCs w:val="22"/>
          <w:lang w:eastAsia="ru-RU"/>
        </w:rPr>
        <w:t xml:space="preserve">что </w:t>
      </w:r>
      <w:r w:rsidR="00D01940" w:rsidRPr="00965B60">
        <w:rPr>
          <w:sz w:val="22"/>
          <w:szCs w:val="22"/>
          <w:lang w:eastAsia="ru-RU"/>
        </w:rPr>
        <w:t>общий</w:t>
      </w:r>
      <w:r w:rsidR="000F536D" w:rsidRPr="00965B60">
        <w:rPr>
          <w:sz w:val="22"/>
          <w:szCs w:val="22"/>
        </w:rPr>
        <w:t xml:space="preserve"> индекс удовлетворенности получателей муниципальных услуг их качеством и доступностью</w:t>
      </w:r>
      <w:r w:rsidR="00D01940" w:rsidRPr="00965B60">
        <w:rPr>
          <w:sz w:val="22"/>
          <w:szCs w:val="22"/>
        </w:rPr>
        <w:t xml:space="preserve"> составляет 8</w:t>
      </w:r>
      <w:r w:rsidR="00C8605C">
        <w:rPr>
          <w:sz w:val="22"/>
          <w:szCs w:val="22"/>
        </w:rPr>
        <w:t>5</w:t>
      </w:r>
      <w:r w:rsidR="00D01940" w:rsidRPr="00965B60">
        <w:rPr>
          <w:sz w:val="22"/>
          <w:szCs w:val="22"/>
        </w:rPr>
        <w:t xml:space="preserve"> %.</w:t>
      </w:r>
    </w:p>
    <w:p w:rsidR="000F536D" w:rsidRPr="00965B60" w:rsidRDefault="000F536D" w:rsidP="00EB0DBD">
      <w:pPr>
        <w:ind w:firstLine="709"/>
        <w:jc w:val="both"/>
        <w:rPr>
          <w:sz w:val="22"/>
          <w:szCs w:val="22"/>
        </w:rPr>
      </w:pPr>
      <w:r w:rsidRPr="00965B60">
        <w:rPr>
          <w:sz w:val="22"/>
          <w:szCs w:val="22"/>
        </w:rPr>
        <w:t xml:space="preserve">Данные индексы свидетельствуют об </w:t>
      </w:r>
      <w:r w:rsidR="00EB0DBD" w:rsidRPr="00965B60">
        <w:rPr>
          <w:sz w:val="22"/>
          <w:szCs w:val="22"/>
        </w:rPr>
        <w:t>о</w:t>
      </w:r>
      <w:r w:rsidR="00D01940" w:rsidRPr="00965B60">
        <w:rPr>
          <w:sz w:val="22"/>
          <w:szCs w:val="22"/>
        </w:rPr>
        <w:t>чень хорошем</w:t>
      </w:r>
      <w:r w:rsidR="00EB0DBD" w:rsidRPr="00965B60">
        <w:rPr>
          <w:sz w:val="22"/>
          <w:szCs w:val="22"/>
        </w:rPr>
        <w:t xml:space="preserve"> уровне общей удовлетворенности получателей качеством и доступностью услуги</w:t>
      </w:r>
      <w:r w:rsidRPr="00965B60">
        <w:rPr>
          <w:sz w:val="22"/>
          <w:szCs w:val="22"/>
        </w:rPr>
        <w:t xml:space="preserve">. </w:t>
      </w:r>
    </w:p>
    <w:p w:rsidR="00C31A5A" w:rsidRDefault="00D01940" w:rsidP="00D01940">
      <w:pPr>
        <w:ind w:firstLine="709"/>
        <w:jc w:val="both"/>
        <w:rPr>
          <w:sz w:val="22"/>
          <w:szCs w:val="22"/>
        </w:rPr>
      </w:pPr>
      <w:r w:rsidRPr="00965B60">
        <w:rPr>
          <w:sz w:val="22"/>
          <w:szCs w:val="22"/>
        </w:rPr>
        <w:t xml:space="preserve">Анализ индекса удовлетворенности получателей муниципальных услуг их качеством и доступностью по подразделениям администрации города Тулуна </w:t>
      </w:r>
      <w:r w:rsidR="00815CE5">
        <w:rPr>
          <w:sz w:val="22"/>
          <w:szCs w:val="22"/>
        </w:rPr>
        <w:t>показал</w:t>
      </w:r>
      <w:r w:rsidR="00C31A5A">
        <w:rPr>
          <w:sz w:val="22"/>
          <w:szCs w:val="22"/>
        </w:rPr>
        <w:t>:</w:t>
      </w:r>
    </w:p>
    <w:p w:rsidR="00815CE5" w:rsidRPr="00815CE5" w:rsidRDefault="00815CE5" w:rsidP="00D01940">
      <w:pPr>
        <w:ind w:firstLine="709"/>
        <w:jc w:val="both"/>
        <w:rPr>
          <w:sz w:val="16"/>
          <w:szCs w:val="16"/>
        </w:rPr>
      </w:pPr>
    </w:p>
    <w:tbl>
      <w:tblPr>
        <w:tblStyle w:val="afe"/>
        <w:tblW w:w="0" w:type="auto"/>
        <w:tblLook w:val="04A0" w:firstRow="1" w:lastRow="0" w:firstColumn="1" w:lastColumn="0" w:noHBand="0" w:noVBand="1"/>
      </w:tblPr>
      <w:tblGrid>
        <w:gridCol w:w="426"/>
        <w:gridCol w:w="5352"/>
        <w:gridCol w:w="850"/>
        <w:gridCol w:w="2659"/>
      </w:tblGrid>
      <w:tr w:rsidR="00C31A5A" w:rsidTr="00C31A5A">
        <w:tc>
          <w:tcPr>
            <w:tcW w:w="426" w:type="dxa"/>
          </w:tcPr>
          <w:p w:rsidR="00C31A5A" w:rsidRDefault="00C31A5A" w:rsidP="00C31A5A">
            <w:pPr>
              <w:jc w:val="both"/>
              <w:rPr>
                <w:sz w:val="22"/>
                <w:szCs w:val="22"/>
              </w:rPr>
            </w:pPr>
            <w:r>
              <w:rPr>
                <w:sz w:val="22"/>
                <w:szCs w:val="22"/>
              </w:rPr>
              <w:t>№</w:t>
            </w:r>
          </w:p>
        </w:tc>
        <w:tc>
          <w:tcPr>
            <w:tcW w:w="5352" w:type="dxa"/>
          </w:tcPr>
          <w:p w:rsidR="00C31A5A" w:rsidRDefault="00C31A5A" w:rsidP="00C31A5A">
            <w:pPr>
              <w:jc w:val="center"/>
              <w:rPr>
                <w:sz w:val="22"/>
                <w:szCs w:val="22"/>
              </w:rPr>
            </w:pPr>
            <w:r>
              <w:rPr>
                <w:sz w:val="22"/>
                <w:szCs w:val="22"/>
              </w:rPr>
              <w:t>Подразделение</w:t>
            </w:r>
          </w:p>
        </w:tc>
        <w:tc>
          <w:tcPr>
            <w:tcW w:w="850" w:type="dxa"/>
          </w:tcPr>
          <w:p w:rsidR="00C31A5A" w:rsidRPr="00F32388" w:rsidRDefault="00C31A5A" w:rsidP="00C31A5A">
            <w:pPr>
              <w:jc w:val="both"/>
              <w:rPr>
                <w:sz w:val="22"/>
                <w:szCs w:val="22"/>
              </w:rPr>
            </w:pPr>
            <w:r>
              <w:rPr>
                <w:sz w:val="22"/>
                <w:szCs w:val="22"/>
              </w:rPr>
              <w:t>Ик</w:t>
            </w:r>
            <w:r w:rsidRPr="00F32388">
              <w:rPr>
                <w:sz w:val="22"/>
                <w:szCs w:val="22"/>
              </w:rPr>
              <w:t xml:space="preserve"> %</w:t>
            </w:r>
          </w:p>
        </w:tc>
        <w:tc>
          <w:tcPr>
            <w:tcW w:w="2659" w:type="dxa"/>
          </w:tcPr>
          <w:p w:rsidR="00C31A5A" w:rsidRDefault="00C31A5A" w:rsidP="00C31A5A">
            <w:pPr>
              <w:jc w:val="both"/>
              <w:rPr>
                <w:sz w:val="22"/>
                <w:szCs w:val="22"/>
              </w:rPr>
            </w:pPr>
            <w:r>
              <w:rPr>
                <w:sz w:val="22"/>
                <w:szCs w:val="22"/>
              </w:rPr>
              <w:t xml:space="preserve">Интерпретация значения </w:t>
            </w:r>
          </w:p>
        </w:tc>
      </w:tr>
      <w:tr w:rsidR="00C31A5A" w:rsidTr="00C31A5A">
        <w:tc>
          <w:tcPr>
            <w:tcW w:w="426" w:type="dxa"/>
          </w:tcPr>
          <w:p w:rsidR="00C31A5A" w:rsidRDefault="00C31A5A" w:rsidP="00C31A5A">
            <w:pPr>
              <w:jc w:val="both"/>
              <w:rPr>
                <w:sz w:val="22"/>
                <w:szCs w:val="22"/>
              </w:rPr>
            </w:pPr>
            <w:r>
              <w:rPr>
                <w:sz w:val="22"/>
                <w:szCs w:val="22"/>
              </w:rPr>
              <w:t>1</w:t>
            </w:r>
          </w:p>
        </w:tc>
        <w:tc>
          <w:tcPr>
            <w:tcW w:w="5352" w:type="dxa"/>
          </w:tcPr>
          <w:p w:rsidR="00C31A5A" w:rsidRDefault="00C31A5A" w:rsidP="00C31A5A">
            <w:pPr>
              <w:jc w:val="both"/>
              <w:rPr>
                <w:sz w:val="22"/>
                <w:szCs w:val="22"/>
              </w:rPr>
            </w:pPr>
            <w:r w:rsidRPr="00965B60">
              <w:rPr>
                <w:sz w:val="22"/>
                <w:szCs w:val="22"/>
              </w:rPr>
              <w:t>Управлени</w:t>
            </w:r>
            <w:r>
              <w:rPr>
                <w:sz w:val="22"/>
                <w:szCs w:val="22"/>
              </w:rPr>
              <w:t>е</w:t>
            </w:r>
            <w:r w:rsidRPr="00965B60">
              <w:rPr>
                <w:sz w:val="22"/>
                <w:szCs w:val="22"/>
              </w:rPr>
              <w:t xml:space="preserve"> по муниципальному имуществу и земельным отношениям</w:t>
            </w:r>
          </w:p>
        </w:tc>
        <w:tc>
          <w:tcPr>
            <w:tcW w:w="850" w:type="dxa"/>
          </w:tcPr>
          <w:p w:rsidR="00C31A5A" w:rsidRDefault="00C31A5A" w:rsidP="00C31A5A">
            <w:pPr>
              <w:jc w:val="center"/>
              <w:rPr>
                <w:sz w:val="22"/>
                <w:szCs w:val="22"/>
              </w:rPr>
            </w:pPr>
            <w:r w:rsidRPr="00965B60">
              <w:rPr>
                <w:sz w:val="22"/>
                <w:szCs w:val="22"/>
              </w:rPr>
              <w:t>9</w:t>
            </w:r>
            <w:r>
              <w:rPr>
                <w:sz w:val="22"/>
                <w:szCs w:val="22"/>
              </w:rPr>
              <w:t>2</w:t>
            </w:r>
          </w:p>
        </w:tc>
        <w:tc>
          <w:tcPr>
            <w:tcW w:w="2659" w:type="dxa"/>
          </w:tcPr>
          <w:p w:rsidR="00C31A5A" w:rsidRDefault="00C31A5A" w:rsidP="00C31A5A">
            <w:pPr>
              <w:jc w:val="both"/>
              <w:rPr>
                <w:sz w:val="22"/>
                <w:szCs w:val="22"/>
              </w:rPr>
            </w:pPr>
            <w:r w:rsidRPr="00965B60">
              <w:rPr>
                <w:sz w:val="22"/>
                <w:szCs w:val="22"/>
              </w:rPr>
              <w:t>отличный уровень</w:t>
            </w:r>
          </w:p>
        </w:tc>
      </w:tr>
      <w:tr w:rsidR="00C31A5A" w:rsidTr="00C31A5A">
        <w:tc>
          <w:tcPr>
            <w:tcW w:w="426" w:type="dxa"/>
          </w:tcPr>
          <w:p w:rsidR="00C31A5A" w:rsidRDefault="00C31A5A" w:rsidP="00C31A5A">
            <w:pPr>
              <w:jc w:val="both"/>
              <w:rPr>
                <w:sz w:val="22"/>
                <w:szCs w:val="22"/>
              </w:rPr>
            </w:pPr>
            <w:r>
              <w:rPr>
                <w:sz w:val="22"/>
                <w:szCs w:val="22"/>
              </w:rPr>
              <w:t>2</w:t>
            </w:r>
          </w:p>
        </w:tc>
        <w:tc>
          <w:tcPr>
            <w:tcW w:w="5352" w:type="dxa"/>
          </w:tcPr>
          <w:p w:rsidR="00C31A5A" w:rsidRDefault="00C31A5A" w:rsidP="00C31A5A">
            <w:pPr>
              <w:jc w:val="both"/>
              <w:rPr>
                <w:sz w:val="22"/>
                <w:szCs w:val="22"/>
              </w:rPr>
            </w:pPr>
            <w:r w:rsidRPr="00965B60">
              <w:rPr>
                <w:sz w:val="22"/>
                <w:szCs w:val="22"/>
              </w:rPr>
              <w:t>Комитет по экономике</w:t>
            </w:r>
          </w:p>
        </w:tc>
        <w:tc>
          <w:tcPr>
            <w:tcW w:w="850" w:type="dxa"/>
          </w:tcPr>
          <w:p w:rsidR="00C31A5A" w:rsidRDefault="00815CE5" w:rsidP="00815CE5">
            <w:pPr>
              <w:jc w:val="center"/>
              <w:rPr>
                <w:sz w:val="22"/>
                <w:szCs w:val="22"/>
              </w:rPr>
            </w:pPr>
            <w:r>
              <w:rPr>
                <w:sz w:val="22"/>
                <w:szCs w:val="22"/>
              </w:rPr>
              <w:t>89</w:t>
            </w:r>
          </w:p>
        </w:tc>
        <w:tc>
          <w:tcPr>
            <w:tcW w:w="2659" w:type="dxa"/>
          </w:tcPr>
          <w:p w:rsidR="00C31A5A" w:rsidRDefault="00C31A5A" w:rsidP="00C31A5A">
            <w:pPr>
              <w:jc w:val="both"/>
              <w:rPr>
                <w:sz w:val="22"/>
                <w:szCs w:val="22"/>
              </w:rPr>
            </w:pPr>
            <w:r w:rsidRPr="00965B60">
              <w:rPr>
                <w:sz w:val="22"/>
                <w:szCs w:val="22"/>
              </w:rPr>
              <w:t>очень хороший уровень</w:t>
            </w:r>
          </w:p>
        </w:tc>
      </w:tr>
      <w:tr w:rsidR="00C31A5A" w:rsidTr="00C31A5A">
        <w:tc>
          <w:tcPr>
            <w:tcW w:w="426" w:type="dxa"/>
          </w:tcPr>
          <w:p w:rsidR="00C31A5A" w:rsidRDefault="00C31A5A" w:rsidP="00C31A5A">
            <w:pPr>
              <w:jc w:val="both"/>
              <w:rPr>
                <w:sz w:val="22"/>
                <w:szCs w:val="22"/>
              </w:rPr>
            </w:pPr>
            <w:r>
              <w:rPr>
                <w:sz w:val="22"/>
                <w:szCs w:val="22"/>
              </w:rPr>
              <w:t>3</w:t>
            </w:r>
          </w:p>
        </w:tc>
        <w:tc>
          <w:tcPr>
            <w:tcW w:w="5352" w:type="dxa"/>
          </w:tcPr>
          <w:p w:rsidR="00C31A5A" w:rsidRDefault="00C31A5A" w:rsidP="00C31A5A">
            <w:pPr>
              <w:jc w:val="both"/>
              <w:rPr>
                <w:sz w:val="22"/>
                <w:szCs w:val="22"/>
              </w:rPr>
            </w:pPr>
            <w:r w:rsidRPr="00965B60">
              <w:rPr>
                <w:sz w:val="22"/>
                <w:szCs w:val="22"/>
              </w:rPr>
              <w:t>МКУ «Комитет социальной политики города Тулуна»</w:t>
            </w:r>
          </w:p>
        </w:tc>
        <w:tc>
          <w:tcPr>
            <w:tcW w:w="850" w:type="dxa"/>
          </w:tcPr>
          <w:p w:rsidR="00C31A5A" w:rsidRDefault="00815CE5" w:rsidP="00815CE5">
            <w:pPr>
              <w:jc w:val="center"/>
              <w:rPr>
                <w:sz w:val="22"/>
                <w:szCs w:val="22"/>
              </w:rPr>
            </w:pPr>
            <w:r>
              <w:rPr>
                <w:sz w:val="22"/>
                <w:szCs w:val="22"/>
              </w:rPr>
              <w:t>81</w:t>
            </w:r>
          </w:p>
        </w:tc>
        <w:tc>
          <w:tcPr>
            <w:tcW w:w="2659" w:type="dxa"/>
          </w:tcPr>
          <w:p w:rsidR="00C31A5A" w:rsidRDefault="00C31A5A" w:rsidP="00C31A5A">
            <w:pPr>
              <w:jc w:val="both"/>
              <w:rPr>
                <w:sz w:val="22"/>
                <w:szCs w:val="22"/>
              </w:rPr>
            </w:pPr>
            <w:r>
              <w:rPr>
                <w:sz w:val="22"/>
                <w:szCs w:val="22"/>
              </w:rPr>
              <w:t xml:space="preserve">очень </w:t>
            </w:r>
            <w:r w:rsidRPr="00965B60">
              <w:rPr>
                <w:sz w:val="22"/>
                <w:szCs w:val="22"/>
              </w:rPr>
              <w:t>хороший уровень</w:t>
            </w:r>
          </w:p>
        </w:tc>
      </w:tr>
      <w:tr w:rsidR="00C31A5A" w:rsidTr="00C31A5A">
        <w:tc>
          <w:tcPr>
            <w:tcW w:w="426" w:type="dxa"/>
          </w:tcPr>
          <w:p w:rsidR="00C31A5A" w:rsidRDefault="00C31A5A" w:rsidP="00C31A5A">
            <w:pPr>
              <w:jc w:val="both"/>
              <w:rPr>
                <w:sz w:val="22"/>
                <w:szCs w:val="22"/>
              </w:rPr>
            </w:pPr>
            <w:r>
              <w:rPr>
                <w:sz w:val="22"/>
                <w:szCs w:val="22"/>
              </w:rPr>
              <w:t>4</w:t>
            </w:r>
          </w:p>
        </w:tc>
        <w:tc>
          <w:tcPr>
            <w:tcW w:w="5352" w:type="dxa"/>
          </w:tcPr>
          <w:p w:rsidR="00C31A5A" w:rsidRDefault="00C31A5A" w:rsidP="00C31A5A">
            <w:pPr>
              <w:jc w:val="both"/>
              <w:rPr>
                <w:sz w:val="22"/>
                <w:szCs w:val="22"/>
              </w:rPr>
            </w:pPr>
            <w:r>
              <w:rPr>
                <w:sz w:val="22"/>
                <w:szCs w:val="22"/>
              </w:rPr>
              <w:t>Комитет ж</w:t>
            </w:r>
            <w:r w:rsidRPr="00965B60">
              <w:rPr>
                <w:sz w:val="22"/>
                <w:szCs w:val="22"/>
              </w:rPr>
              <w:t>илищно-коммунального хозяйства</w:t>
            </w:r>
          </w:p>
        </w:tc>
        <w:tc>
          <w:tcPr>
            <w:tcW w:w="850" w:type="dxa"/>
          </w:tcPr>
          <w:p w:rsidR="00C31A5A" w:rsidRDefault="00815CE5" w:rsidP="00815CE5">
            <w:pPr>
              <w:jc w:val="center"/>
              <w:rPr>
                <w:sz w:val="22"/>
                <w:szCs w:val="22"/>
              </w:rPr>
            </w:pPr>
            <w:r>
              <w:rPr>
                <w:sz w:val="22"/>
                <w:szCs w:val="22"/>
              </w:rPr>
              <w:t>78</w:t>
            </w:r>
          </w:p>
        </w:tc>
        <w:tc>
          <w:tcPr>
            <w:tcW w:w="2659" w:type="dxa"/>
          </w:tcPr>
          <w:p w:rsidR="00C31A5A" w:rsidRDefault="00C31A5A" w:rsidP="00C31A5A">
            <w:pPr>
              <w:jc w:val="both"/>
              <w:rPr>
                <w:sz w:val="22"/>
                <w:szCs w:val="22"/>
              </w:rPr>
            </w:pPr>
            <w:r w:rsidRPr="00965B60">
              <w:rPr>
                <w:sz w:val="22"/>
                <w:szCs w:val="22"/>
              </w:rPr>
              <w:t>хороший уровень</w:t>
            </w:r>
          </w:p>
        </w:tc>
      </w:tr>
    </w:tbl>
    <w:p w:rsidR="00815CE5" w:rsidRPr="00815CE5" w:rsidRDefault="00815CE5" w:rsidP="00D01940">
      <w:pPr>
        <w:ind w:firstLine="709"/>
        <w:jc w:val="both"/>
        <w:rPr>
          <w:sz w:val="16"/>
          <w:szCs w:val="16"/>
        </w:rPr>
      </w:pPr>
    </w:p>
    <w:p w:rsidR="0063553D" w:rsidRDefault="00815CE5" w:rsidP="00D01940">
      <w:pPr>
        <w:ind w:firstLine="709"/>
        <w:jc w:val="both"/>
        <w:rPr>
          <w:sz w:val="22"/>
          <w:szCs w:val="22"/>
        </w:rPr>
      </w:pPr>
      <w:r>
        <w:rPr>
          <w:sz w:val="22"/>
          <w:szCs w:val="22"/>
        </w:rPr>
        <w:t>В</w:t>
      </w:r>
      <w:r w:rsidR="0063553D">
        <w:rPr>
          <w:sz w:val="22"/>
          <w:szCs w:val="22"/>
        </w:rPr>
        <w:t xml:space="preserve"> рамках отдельных категорий (блоков) показал:</w:t>
      </w:r>
    </w:p>
    <w:p w:rsidR="00C55B63" w:rsidRPr="00815CE5" w:rsidRDefault="00C55B63" w:rsidP="00B96B2C">
      <w:pPr>
        <w:jc w:val="center"/>
        <w:rPr>
          <w:b/>
          <w:sz w:val="16"/>
          <w:szCs w:val="16"/>
        </w:rPr>
      </w:pPr>
    </w:p>
    <w:p w:rsidR="00EF0C53" w:rsidRDefault="00EF0C53" w:rsidP="00B96B2C">
      <w:pPr>
        <w:jc w:val="center"/>
        <w:rPr>
          <w:b/>
          <w:sz w:val="22"/>
          <w:szCs w:val="22"/>
        </w:rPr>
      </w:pPr>
      <w:r>
        <w:rPr>
          <w:b/>
          <w:noProof/>
          <w:sz w:val="22"/>
          <w:szCs w:val="22"/>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1A5A" w:rsidRPr="00815CE5" w:rsidRDefault="00C31A5A" w:rsidP="00B96B2C">
      <w:pPr>
        <w:jc w:val="center"/>
        <w:rPr>
          <w:b/>
          <w:sz w:val="16"/>
          <w:szCs w:val="16"/>
        </w:rPr>
      </w:pPr>
    </w:p>
    <w:p w:rsidR="00655D34" w:rsidRPr="00077B30" w:rsidRDefault="00655D34" w:rsidP="00B96B2C">
      <w:pPr>
        <w:jc w:val="center"/>
        <w:rPr>
          <w:b/>
          <w:sz w:val="22"/>
          <w:szCs w:val="22"/>
        </w:rPr>
      </w:pPr>
      <w:r w:rsidRPr="00077B30">
        <w:rPr>
          <w:b/>
          <w:sz w:val="22"/>
          <w:szCs w:val="22"/>
        </w:rPr>
        <w:t>Индекс соответствия количества и состава обращений заявителей их нормативно установленным значениям (</w:t>
      </w:r>
      <w:proofErr w:type="spellStart"/>
      <w:r w:rsidRPr="00077B30">
        <w:rPr>
          <w:b/>
          <w:sz w:val="22"/>
          <w:szCs w:val="22"/>
        </w:rPr>
        <w:t>Иобр</w:t>
      </w:r>
      <w:proofErr w:type="spellEnd"/>
      <w:r w:rsidRPr="00077B30">
        <w:rPr>
          <w:b/>
          <w:sz w:val="22"/>
          <w:szCs w:val="22"/>
        </w:rPr>
        <w:t>.)</w:t>
      </w:r>
    </w:p>
    <w:p w:rsidR="00655D34" w:rsidRPr="00815CE5" w:rsidRDefault="00655D34" w:rsidP="00C85760">
      <w:pPr>
        <w:ind w:left="567" w:right="-24"/>
        <w:jc w:val="center"/>
        <w:rPr>
          <w:caps/>
          <w:sz w:val="16"/>
          <w:szCs w:val="16"/>
          <w:highlight w:val="yellow"/>
        </w:rPr>
      </w:pPr>
    </w:p>
    <w:p w:rsidR="00655D34" w:rsidRPr="00267530" w:rsidRDefault="00655D34" w:rsidP="00655D34">
      <w:pPr>
        <w:ind w:firstLine="709"/>
        <w:jc w:val="both"/>
        <w:rPr>
          <w:sz w:val="22"/>
          <w:szCs w:val="22"/>
        </w:rPr>
      </w:pPr>
      <w:r w:rsidRPr="00267530">
        <w:rPr>
          <w:sz w:val="22"/>
          <w:szCs w:val="22"/>
        </w:rPr>
        <w:lastRenderedPageBreak/>
        <w:t xml:space="preserve">Анализ данных, показал, </w:t>
      </w:r>
      <w:r w:rsidRPr="00267530">
        <w:rPr>
          <w:sz w:val="22"/>
          <w:szCs w:val="22"/>
          <w:lang w:eastAsia="ru-RU"/>
        </w:rPr>
        <w:t xml:space="preserve">что </w:t>
      </w:r>
      <w:r w:rsidRPr="00267530">
        <w:rPr>
          <w:sz w:val="22"/>
          <w:szCs w:val="22"/>
        </w:rPr>
        <w:t>индекс соответствия количества и состава обращений их нормативно уста</w:t>
      </w:r>
      <w:r w:rsidR="00267530" w:rsidRPr="00267530">
        <w:rPr>
          <w:sz w:val="22"/>
          <w:szCs w:val="22"/>
        </w:rPr>
        <w:t xml:space="preserve">новленным значениям </w:t>
      </w:r>
      <w:r w:rsidR="005B7306" w:rsidRPr="00883E08">
        <w:rPr>
          <w:sz w:val="22"/>
          <w:szCs w:val="22"/>
        </w:rPr>
        <w:t>у 15</w:t>
      </w:r>
      <w:r w:rsidRPr="00883E08">
        <w:rPr>
          <w:sz w:val="22"/>
          <w:szCs w:val="22"/>
        </w:rPr>
        <w:t xml:space="preserve"> муниципальных</w:t>
      </w:r>
      <w:r w:rsidRPr="00267530">
        <w:rPr>
          <w:sz w:val="22"/>
          <w:szCs w:val="22"/>
        </w:rPr>
        <w:t xml:space="preserve"> услуг</w:t>
      </w:r>
      <w:r w:rsidR="00AE45CE" w:rsidRPr="00AE45CE">
        <w:rPr>
          <w:sz w:val="22"/>
          <w:szCs w:val="22"/>
          <w:lang w:eastAsia="ru-RU"/>
        </w:rPr>
        <w:t xml:space="preserve"> </w:t>
      </w:r>
      <w:r w:rsidR="00AE45CE">
        <w:rPr>
          <w:sz w:val="22"/>
          <w:szCs w:val="22"/>
          <w:lang w:eastAsia="ru-RU"/>
        </w:rPr>
        <w:t>имеет очень высокий уровень</w:t>
      </w:r>
      <w:r w:rsidRPr="00267530">
        <w:rPr>
          <w:sz w:val="22"/>
          <w:szCs w:val="22"/>
        </w:rPr>
        <w:t xml:space="preserve">. Его значение </w:t>
      </w:r>
      <w:r w:rsidR="005B7306" w:rsidRPr="005B7306">
        <w:rPr>
          <w:sz w:val="22"/>
          <w:szCs w:val="22"/>
        </w:rPr>
        <w:t>95</w:t>
      </w:r>
      <w:r w:rsidRPr="005B7306">
        <w:rPr>
          <w:sz w:val="22"/>
          <w:szCs w:val="22"/>
        </w:rPr>
        <w:t xml:space="preserve"> %</w:t>
      </w:r>
      <w:r w:rsidRPr="00267530">
        <w:rPr>
          <w:sz w:val="22"/>
          <w:szCs w:val="22"/>
        </w:rPr>
        <w:t>.</w:t>
      </w:r>
    </w:p>
    <w:p w:rsidR="00655D34" w:rsidRPr="00883E08" w:rsidRDefault="00655D34" w:rsidP="00655D34">
      <w:pPr>
        <w:ind w:firstLine="709"/>
        <w:jc w:val="both"/>
        <w:rPr>
          <w:sz w:val="22"/>
          <w:szCs w:val="22"/>
        </w:rPr>
      </w:pPr>
      <w:r w:rsidRPr="00883E08">
        <w:rPr>
          <w:sz w:val="22"/>
          <w:szCs w:val="22"/>
        </w:rPr>
        <w:t xml:space="preserve">Наименьший индекс </w:t>
      </w:r>
      <w:r w:rsidR="007C4430" w:rsidRPr="00883E08">
        <w:rPr>
          <w:sz w:val="22"/>
          <w:szCs w:val="22"/>
        </w:rPr>
        <w:t>соответствия количества и качества обращений их нормативно установленным значениям</w:t>
      </w:r>
      <w:r w:rsidRPr="00883E08">
        <w:rPr>
          <w:sz w:val="22"/>
          <w:szCs w:val="22"/>
        </w:rPr>
        <w:t xml:space="preserve"> отмечен у </w:t>
      </w:r>
      <w:r w:rsidR="00883E08" w:rsidRPr="00883E08">
        <w:rPr>
          <w:sz w:val="22"/>
          <w:szCs w:val="22"/>
        </w:rPr>
        <w:t>7 муниципальных услуг</w:t>
      </w:r>
      <w:r w:rsidR="00883E08">
        <w:rPr>
          <w:sz w:val="22"/>
          <w:szCs w:val="22"/>
        </w:rPr>
        <w:t>, его значение 72 %, что интерпретируется как частичное соответствие</w:t>
      </w:r>
      <w:r w:rsidR="00883E08" w:rsidRPr="00883E08">
        <w:rPr>
          <w:sz w:val="22"/>
          <w:szCs w:val="22"/>
        </w:rPr>
        <w:t>.</w:t>
      </w:r>
      <w:r w:rsidR="00883E08">
        <w:rPr>
          <w:sz w:val="22"/>
          <w:szCs w:val="22"/>
        </w:rPr>
        <w:t xml:space="preserve"> Согласно анкетированию это связано с внесением дополнительной информации, документов.</w:t>
      </w:r>
    </w:p>
    <w:p w:rsidR="00655D34" w:rsidRPr="00267530" w:rsidRDefault="008750CB" w:rsidP="00655D34">
      <w:pPr>
        <w:ind w:firstLine="709"/>
        <w:jc w:val="both"/>
        <w:rPr>
          <w:sz w:val="22"/>
          <w:szCs w:val="22"/>
        </w:rPr>
      </w:pPr>
      <w:r w:rsidRPr="00267530">
        <w:rPr>
          <w:sz w:val="22"/>
          <w:szCs w:val="22"/>
        </w:rPr>
        <w:t>Итоговый</w:t>
      </w:r>
      <w:r w:rsidR="00655D34" w:rsidRPr="00267530">
        <w:rPr>
          <w:sz w:val="22"/>
          <w:szCs w:val="22"/>
        </w:rPr>
        <w:t xml:space="preserve"> индекс </w:t>
      </w:r>
      <w:r w:rsidRPr="00267530">
        <w:rPr>
          <w:sz w:val="22"/>
          <w:szCs w:val="22"/>
        </w:rPr>
        <w:t>соответствия количества и состава обращений заявителей их нормативно установленным значениям на все муници</w:t>
      </w:r>
      <w:r w:rsidR="00267530" w:rsidRPr="00267530">
        <w:rPr>
          <w:sz w:val="22"/>
          <w:szCs w:val="22"/>
        </w:rPr>
        <w:t xml:space="preserve">пальные услуги имеет </w:t>
      </w:r>
      <w:r w:rsidR="00C23463" w:rsidRPr="00C23463">
        <w:rPr>
          <w:sz w:val="22"/>
          <w:szCs w:val="22"/>
        </w:rPr>
        <w:t>значение 89</w:t>
      </w:r>
      <w:r w:rsidRPr="00C23463">
        <w:rPr>
          <w:sz w:val="22"/>
          <w:szCs w:val="22"/>
        </w:rPr>
        <w:t xml:space="preserve"> %,</w:t>
      </w:r>
      <w:r w:rsidRPr="00267530">
        <w:rPr>
          <w:sz w:val="22"/>
          <w:szCs w:val="22"/>
        </w:rPr>
        <w:t xml:space="preserve"> что оценивается как высок</w:t>
      </w:r>
      <w:r w:rsidR="00C23463">
        <w:rPr>
          <w:sz w:val="22"/>
          <w:szCs w:val="22"/>
        </w:rPr>
        <w:t>ий уровень</w:t>
      </w:r>
      <w:r w:rsidRPr="00267530">
        <w:rPr>
          <w:sz w:val="22"/>
          <w:szCs w:val="22"/>
        </w:rPr>
        <w:t xml:space="preserve"> соответстви</w:t>
      </w:r>
      <w:r w:rsidR="00C23463">
        <w:rPr>
          <w:sz w:val="22"/>
          <w:szCs w:val="22"/>
        </w:rPr>
        <w:t>я</w:t>
      </w:r>
      <w:r w:rsidRPr="00267530">
        <w:rPr>
          <w:sz w:val="22"/>
          <w:szCs w:val="22"/>
        </w:rPr>
        <w:t>.</w:t>
      </w:r>
      <w:r w:rsidR="00655D34" w:rsidRPr="00267530">
        <w:rPr>
          <w:sz w:val="22"/>
          <w:szCs w:val="22"/>
        </w:rPr>
        <w:t xml:space="preserve"> </w:t>
      </w:r>
    </w:p>
    <w:p w:rsidR="00655D34" w:rsidRPr="00815CE5" w:rsidRDefault="00655D34" w:rsidP="00C85760">
      <w:pPr>
        <w:ind w:left="567" w:right="-24"/>
        <w:jc w:val="center"/>
        <w:rPr>
          <w:caps/>
          <w:sz w:val="16"/>
          <w:szCs w:val="16"/>
          <w:highlight w:val="yellow"/>
        </w:rPr>
      </w:pPr>
    </w:p>
    <w:p w:rsidR="00A70378" w:rsidRPr="00077B30" w:rsidRDefault="00A70378" w:rsidP="00B96B2C">
      <w:pPr>
        <w:jc w:val="center"/>
        <w:rPr>
          <w:b/>
          <w:sz w:val="22"/>
          <w:szCs w:val="22"/>
        </w:rPr>
      </w:pPr>
      <w:r w:rsidRPr="00077B30">
        <w:rPr>
          <w:b/>
          <w:sz w:val="22"/>
          <w:szCs w:val="22"/>
        </w:rPr>
        <w:t>Индекс уровня финансовых затрат заявителя при получении им конечного результата услуги (</w:t>
      </w:r>
      <w:proofErr w:type="spellStart"/>
      <w:r w:rsidRPr="00077B30">
        <w:rPr>
          <w:b/>
          <w:sz w:val="22"/>
          <w:szCs w:val="22"/>
        </w:rPr>
        <w:t>Ифз</w:t>
      </w:r>
      <w:proofErr w:type="spellEnd"/>
      <w:r w:rsidRPr="00077B30">
        <w:rPr>
          <w:b/>
          <w:sz w:val="22"/>
          <w:szCs w:val="22"/>
        </w:rPr>
        <w:t>.)</w:t>
      </w:r>
    </w:p>
    <w:p w:rsidR="00A70378" w:rsidRPr="00815CE5" w:rsidRDefault="00A70378" w:rsidP="00A70378">
      <w:pPr>
        <w:ind w:left="567" w:right="-24"/>
        <w:jc w:val="center"/>
        <w:rPr>
          <w:caps/>
          <w:sz w:val="16"/>
          <w:szCs w:val="16"/>
          <w:highlight w:val="yellow"/>
        </w:rPr>
      </w:pPr>
    </w:p>
    <w:p w:rsidR="007C4430" w:rsidRPr="00C23463" w:rsidRDefault="00063B37" w:rsidP="007C4430">
      <w:pPr>
        <w:ind w:firstLine="709"/>
        <w:jc w:val="both"/>
        <w:rPr>
          <w:sz w:val="22"/>
          <w:szCs w:val="22"/>
        </w:rPr>
      </w:pPr>
      <w:r w:rsidRPr="00C23463">
        <w:rPr>
          <w:sz w:val="22"/>
          <w:szCs w:val="22"/>
        </w:rPr>
        <w:t>Анализ данных</w:t>
      </w:r>
      <w:r w:rsidR="007C4430" w:rsidRPr="00C23463">
        <w:rPr>
          <w:sz w:val="22"/>
          <w:szCs w:val="22"/>
        </w:rPr>
        <w:t xml:space="preserve"> показал, что индекс уровня финансовых затрат заявителя при получении им конечног</w:t>
      </w:r>
      <w:r w:rsidR="00C23463" w:rsidRPr="00C23463">
        <w:rPr>
          <w:sz w:val="22"/>
          <w:szCs w:val="22"/>
        </w:rPr>
        <w:t>о результата услуги имеется у 22</w:t>
      </w:r>
      <w:r w:rsidR="007C4430" w:rsidRPr="00C23463">
        <w:rPr>
          <w:sz w:val="22"/>
          <w:szCs w:val="22"/>
        </w:rPr>
        <w:t xml:space="preserve"> муниципальных услуг</w:t>
      </w:r>
      <w:r w:rsidR="00AE45CE" w:rsidRPr="00AE45CE">
        <w:rPr>
          <w:sz w:val="22"/>
          <w:szCs w:val="22"/>
        </w:rPr>
        <w:t xml:space="preserve"> </w:t>
      </w:r>
      <w:r w:rsidR="00AE45CE" w:rsidRPr="00C23463">
        <w:rPr>
          <w:sz w:val="22"/>
          <w:szCs w:val="22"/>
        </w:rPr>
        <w:t>максимальный</w:t>
      </w:r>
      <w:r w:rsidR="007C4430" w:rsidRPr="00C23463">
        <w:rPr>
          <w:sz w:val="22"/>
          <w:szCs w:val="22"/>
        </w:rPr>
        <w:t>. Его значение 100 %.</w:t>
      </w:r>
    </w:p>
    <w:p w:rsidR="007C4430" w:rsidRPr="00C23463" w:rsidRDefault="007C4430" w:rsidP="007C4430">
      <w:pPr>
        <w:ind w:firstLine="709"/>
        <w:jc w:val="both"/>
        <w:rPr>
          <w:sz w:val="22"/>
          <w:szCs w:val="22"/>
        </w:rPr>
      </w:pPr>
      <w:r w:rsidRPr="00C23463">
        <w:rPr>
          <w:sz w:val="22"/>
          <w:szCs w:val="22"/>
        </w:rPr>
        <w:t>Данны</w:t>
      </w:r>
      <w:r w:rsidR="00AE45CE">
        <w:rPr>
          <w:sz w:val="22"/>
          <w:szCs w:val="22"/>
        </w:rPr>
        <w:t>й</w:t>
      </w:r>
      <w:r w:rsidRPr="00C23463">
        <w:rPr>
          <w:sz w:val="22"/>
          <w:szCs w:val="22"/>
        </w:rPr>
        <w:t xml:space="preserve"> </w:t>
      </w:r>
      <w:r w:rsidR="00A31CCA">
        <w:rPr>
          <w:sz w:val="22"/>
          <w:szCs w:val="22"/>
        </w:rPr>
        <w:t>результат</w:t>
      </w:r>
      <w:r w:rsidRPr="00C23463">
        <w:rPr>
          <w:sz w:val="22"/>
          <w:szCs w:val="22"/>
        </w:rPr>
        <w:t xml:space="preserve"> свидетельствуют об очень низком уровне финансовых затрат.</w:t>
      </w:r>
    </w:p>
    <w:p w:rsidR="00A70378" w:rsidRPr="00815CE5" w:rsidRDefault="00A70378" w:rsidP="00C85760">
      <w:pPr>
        <w:ind w:left="567" w:right="-24"/>
        <w:jc w:val="center"/>
        <w:rPr>
          <w:caps/>
          <w:sz w:val="16"/>
          <w:szCs w:val="16"/>
          <w:highlight w:val="yellow"/>
        </w:rPr>
      </w:pPr>
    </w:p>
    <w:p w:rsidR="005600B4" w:rsidRPr="00077B30" w:rsidRDefault="005600B4" w:rsidP="00B96B2C">
      <w:pPr>
        <w:jc w:val="center"/>
        <w:rPr>
          <w:b/>
          <w:sz w:val="22"/>
          <w:szCs w:val="22"/>
        </w:rPr>
      </w:pPr>
      <w:r w:rsidRPr="00077B30">
        <w:rPr>
          <w:b/>
          <w:sz w:val="22"/>
          <w:szCs w:val="22"/>
        </w:rPr>
        <w:t xml:space="preserve">Индекс уровня временных </w:t>
      </w:r>
      <w:r w:rsidR="00AA4CB1" w:rsidRPr="00077B30">
        <w:rPr>
          <w:b/>
          <w:sz w:val="22"/>
          <w:szCs w:val="22"/>
        </w:rPr>
        <w:t xml:space="preserve">затрат </w:t>
      </w:r>
      <w:r w:rsidRPr="00077B30">
        <w:rPr>
          <w:b/>
          <w:sz w:val="22"/>
          <w:szCs w:val="22"/>
        </w:rPr>
        <w:t>заявителя при получении им конечного результата услуги (</w:t>
      </w:r>
      <w:proofErr w:type="spellStart"/>
      <w:r w:rsidRPr="00077B30">
        <w:rPr>
          <w:b/>
          <w:sz w:val="22"/>
          <w:szCs w:val="22"/>
        </w:rPr>
        <w:t>Ивз</w:t>
      </w:r>
      <w:proofErr w:type="spellEnd"/>
      <w:r w:rsidRPr="00077B30">
        <w:rPr>
          <w:b/>
          <w:sz w:val="22"/>
          <w:szCs w:val="22"/>
        </w:rPr>
        <w:t>.)</w:t>
      </w:r>
    </w:p>
    <w:p w:rsidR="007C4430" w:rsidRPr="00815CE5" w:rsidRDefault="007C4430" w:rsidP="00C85760">
      <w:pPr>
        <w:ind w:left="567" w:right="-24"/>
        <w:jc w:val="center"/>
        <w:rPr>
          <w:caps/>
          <w:sz w:val="16"/>
          <w:szCs w:val="16"/>
          <w:highlight w:val="yellow"/>
        </w:rPr>
      </w:pPr>
    </w:p>
    <w:p w:rsidR="005600B4" w:rsidRPr="00C23463" w:rsidRDefault="005600B4" w:rsidP="005600B4">
      <w:pPr>
        <w:ind w:firstLine="709"/>
        <w:jc w:val="both"/>
        <w:rPr>
          <w:sz w:val="22"/>
          <w:szCs w:val="22"/>
        </w:rPr>
      </w:pPr>
      <w:r w:rsidRPr="00C23463">
        <w:rPr>
          <w:sz w:val="22"/>
          <w:szCs w:val="22"/>
        </w:rPr>
        <w:t xml:space="preserve">Анализ данных показал, что индекс уровня временных затрат заявителя при получении им конечного результата услуги имеется у </w:t>
      </w:r>
      <w:r w:rsidR="00C23463" w:rsidRPr="00C23463">
        <w:rPr>
          <w:sz w:val="22"/>
          <w:szCs w:val="22"/>
        </w:rPr>
        <w:t>22</w:t>
      </w:r>
      <w:r w:rsidRPr="00C23463">
        <w:rPr>
          <w:sz w:val="22"/>
          <w:szCs w:val="22"/>
        </w:rPr>
        <w:t xml:space="preserve"> мун</w:t>
      </w:r>
      <w:r w:rsidR="00292F03" w:rsidRPr="00C23463">
        <w:rPr>
          <w:sz w:val="22"/>
          <w:szCs w:val="22"/>
        </w:rPr>
        <w:t>иципальных услуг</w:t>
      </w:r>
      <w:r w:rsidR="00AE45CE" w:rsidRPr="00AE45CE">
        <w:rPr>
          <w:sz w:val="22"/>
          <w:szCs w:val="22"/>
        </w:rPr>
        <w:t xml:space="preserve"> </w:t>
      </w:r>
      <w:r w:rsidR="00AE45CE" w:rsidRPr="00C23463">
        <w:rPr>
          <w:sz w:val="22"/>
          <w:szCs w:val="22"/>
        </w:rPr>
        <w:t>максимальный</w:t>
      </w:r>
      <w:r w:rsidR="00292F03" w:rsidRPr="00C23463">
        <w:rPr>
          <w:sz w:val="22"/>
          <w:szCs w:val="22"/>
        </w:rPr>
        <w:t>. Его значение 100</w:t>
      </w:r>
      <w:r w:rsidRPr="00C23463">
        <w:rPr>
          <w:sz w:val="22"/>
          <w:szCs w:val="22"/>
        </w:rPr>
        <w:t xml:space="preserve"> %.</w:t>
      </w:r>
    </w:p>
    <w:p w:rsidR="005600B4" w:rsidRPr="00C23463" w:rsidRDefault="005600B4" w:rsidP="005600B4">
      <w:pPr>
        <w:ind w:firstLine="709"/>
        <w:jc w:val="both"/>
        <w:rPr>
          <w:sz w:val="22"/>
          <w:szCs w:val="22"/>
        </w:rPr>
      </w:pPr>
      <w:r w:rsidRPr="00C23463">
        <w:rPr>
          <w:sz w:val="22"/>
          <w:szCs w:val="22"/>
        </w:rPr>
        <w:t>Данны</w:t>
      </w:r>
      <w:r w:rsidR="00815CE5">
        <w:rPr>
          <w:sz w:val="22"/>
          <w:szCs w:val="22"/>
        </w:rPr>
        <w:t>й</w:t>
      </w:r>
      <w:r w:rsidRPr="00C23463">
        <w:rPr>
          <w:sz w:val="22"/>
          <w:szCs w:val="22"/>
        </w:rPr>
        <w:t xml:space="preserve"> </w:t>
      </w:r>
      <w:r w:rsidR="00815CE5">
        <w:rPr>
          <w:sz w:val="22"/>
          <w:szCs w:val="22"/>
        </w:rPr>
        <w:t>результат</w:t>
      </w:r>
      <w:r w:rsidRPr="00C23463">
        <w:rPr>
          <w:sz w:val="22"/>
          <w:szCs w:val="22"/>
        </w:rPr>
        <w:t xml:space="preserve"> свидетельствуют о</w:t>
      </w:r>
      <w:r w:rsidR="00292F03" w:rsidRPr="00C23463">
        <w:rPr>
          <w:sz w:val="22"/>
          <w:szCs w:val="22"/>
        </w:rPr>
        <w:t>б очень низком</w:t>
      </w:r>
      <w:r w:rsidRPr="00C23463">
        <w:rPr>
          <w:sz w:val="22"/>
          <w:szCs w:val="22"/>
        </w:rPr>
        <w:t xml:space="preserve"> уровне временных затрат.</w:t>
      </w:r>
    </w:p>
    <w:p w:rsidR="00EA6770" w:rsidRPr="00077B30" w:rsidRDefault="00EA6770" w:rsidP="00B96B2C">
      <w:pPr>
        <w:jc w:val="center"/>
        <w:rPr>
          <w:b/>
          <w:sz w:val="22"/>
          <w:szCs w:val="22"/>
        </w:rPr>
      </w:pPr>
      <w:r w:rsidRPr="00077B30">
        <w:rPr>
          <w:b/>
          <w:sz w:val="22"/>
          <w:szCs w:val="22"/>
        </w:rPr>
        <w:t>Индекс уровня неформальных платежей (</w:t>
      </w:r>
      <w:proofErr w:type="spellStart"/>
      <w:r w:rsidRPr="00077B30">
        <w:rPr>
          <w:b/>
          <w:sz w:val="22"/>
          <w:szCs w:val="22"/>
        </w:rPr>
        <w:t>Инп</w:t>
      </w:r>
      <w:proofErr w:type="spellEnd"/>
      <w:r w:rsidRPr="00077B30">
        <w:rPr>
          <w:b/>
          <w:sz w:val="22"/>
          <w:szCs w:val="22"/>
        </w:rPr>
        <w:t>.)</w:t>
      </w:r>
    </w:p>
    <w:p w:rsidR="00EA6770" w:rsidRPr="00815CE5" w:rsidRDefault="00EA6770" w:rsidP="00EA6770">
      <w:pPr>
        <w:ind w:left="567" w:right="-24"/>
        <w:jc w:val="center"/>
        <w:rPr>
          <w:b/>
          <w:caps/>
          <w:sz w:val="16"/>
          <w:szCs w:val="16"/>
          <w:highlight w:val="yellow"/>
        </w:rPr>
      </w:pPr>
    </w:p>
    <w:p w:rsidR="00EA6770" w:rsidRPr="005C49FD" w:rsidRDefault="00EA6770" w:rsidP="00EA6770">
      <w:pPr>
        <w:ind w:firstLine="709"/>
        <w:jc w:val="both"/>
        <w:rPr>
          <w:sz w:val="22"/>
          <w:szCs w:val="22"/>
        </w:rPr>
      </w:pPr>
      <w:r w:rsidRPr="005C49FD">
        <w:rPr>
          <w:sz w:val="22"/>
          <w:szCs w:val="22"/>
        </w:rPr>
        <w:t>Анализ данных, показал, что индекс уровня не</w:t>
      </w:r>
      <w:r w:rsidR="006D4C4B" w:rsidRPr="005C49FD">
        <w:rPr>
          <w:sz w:val="22"/>
          <w:szCs w:val="22"/>
        </w:rPr>
        <w:t>формальных платежей имеется у 22</w:t>
      </w:r>
      <w:r w:rsidRPr="005C49FD">
        <w:rPr>
          <w:sz w:val="22"/>
          <w:szCs w:val="22"/>
        </w:rPr>
        <w:t xml:space="preserve"> муниципальных услуг</w:t>
      </w:r>
      <w:r w:rsidR="00AE45CE" w:rsidRPr="00AE45CE">
        <w:rPr>
          <w:sz w:val="22"/>
          <w:szCs w:val="22"/>
        </w:rPr>
        <w:t xml:space="preserve"> </w:t>
      </w:r>
      <w:r w:rsidR="00AE45CE" w:rsidRPr="005C49FD">
        <w:rPr>
          <w:sz w:val="22"/>
          <w:szCs w:val="22"/>
        </w:rPr>
        <w:t>максимальный</w:t>
      </w:r>
      <w:r w:rsidRPr="005C49FD">
        <w:rPr>
          <w:sz w:val="22"/>
          <w:szCs w:val="22"/>
        </w:rPr>
        <w:t>. Его значение 100 %.</w:t>
      </w:r>
    </w:p>
    <w:p w:rsidR="00EA6770" w:rsidRPr="005C49FD" w:rsidRDefault="00EA6770" w:rsidP="00EA6770">
      <w:pPr>
        <w:ind w:firstLine="709"/>
        <w:jc w:val="both"/>
        <w:rPr>
          <w:sz w:val="22"/>
          <w:szCs w:val="22"/>
        </w:rPr>
      </w:pPr>
      <w:r w:rsidRPr="005C49FD">
        <w:rPr>
          <w:sz w:val="22"/>
          <w:szCs w:val="22"/>
        </w:rPr>
        <w:t>Данны</w:t>
      </w:r>
      <w:r w:rsidR="00815CE5">
        <w:rPr>
          <w:sz w:val="22"/>
          <w:szCs w:val="22"/>
        </w:rPr>
        <w:t>й</w:t>
      </w:r>
      <w:r w:rsidRPr="005C49FD">
        <w:rPr>
          <w:sz w:val="22"/>
          <w:szCs w:val="22"/>
        </w:rPr>
        <w:t xml:space="preserve"> </w:t>
      </w:r>
      <w:r w:rsidR="00815CE5">
        <w:rPr>
          <w:sz w:val="22"/>
          <w:szCs w:val="22"/>
        </w:rPr>
        <w:t>результат</w:t>
      </w:r>
      <w:r w:rsidRPr="005C49FD">
        <w:rPr>
          <w:sz w:val="22"/>
          <w:szCs w:val="22"/>
        </w:rPr>
        <w:t xml:space="preserve"> свидетельствуют об очень низком уровне неформальных платежей.</w:t>
      </w:r>
    </w:p>
    <w:p w:rsidR="007C4430" w:rsidRPr="00815CE5" w:rsidRDefault="007C4430" w:rsidP="00C85760">
      <w:pPr>
        <w:ind w:left="567" w:right="-24"/>
        <w:jc w:val="center"/>
        <w:rPr>
          <w:caps/>
          <w:sz w:val="16"/>
          <w:szCs w:val="16"/>
          <w:highlight w:val="yellow"/>
        </w:rPr>
      </w:pPr>
    </w:p>
    <w:p w:rsidR="004D6C8B" w:rsidRPr="00077B30" w:rsidRDefault="004D6C8B" w:rsidP="00B96B2C">
      <w:pPr>
        <w:jc w:val="center"/>
        <w:rPr>
          <w:b/>
          <w:sz w:val="22"/>
          <w:szCs w:val="22"/>
        </w:rPr>
      </w:pPr>
      <w:r w:rsidRPr="00077B30">
        <w:rPr>
          <w:b/>
          <w:sz w:val="22"/>
          <w:szCs w:val="22"/>
        </w:rPr>
        <w:t xml:space="preserve">Индекс уровня </w:t>
      </w:r>
      <w:r w:rsidR="00907CAB" w:rsidRPr="00077B30">
        <w:rPr>
          <w:b/>
          <w:sz w:val="22"/>
          <w:szCs w:val="22"/>
        </w:rPr>
        <w:t>привлечения посредников</w:t>
      </w:r>
      <w:r w:rsidRPr="00077B30">
        <w:rPr>
          <w:b/>
          <w:sz w:val="22"/>
          <w:szCs w:val="22"/>
        </w:rPr>
        <w:t xml:space="preserve"> (</w:t>
      </w:r>
      <w:proofErr w:type="spellStart"/>
      <w:r w:rsidRPr="00077B30">
        <w:rPr>
          <w:b/>
          <w:sz w:val="22"/>
          <w:szCs w:val="22"/>
        </w:rPr>
        <w:t>Ип</w:t>
      </w:r>
      <w:proofErr w:type="spellEnd"/>
      <w:r w:rsidRPr="00077B30">
        <w:rPr>
          <w:b/>
          <w:sz w:val="22"/>
          <w:szCs w:val="22"/>
        </w:rPr>
        <w:t>.)</w:t>
      </w:r>
    </w:p>
    <w:p w:rsidR="004D6C8B" w:rsidRPr="00815CE5" w:rsidRDefault="004D6C8B" w:rsidP="004D6C8B">
      <w:pPr>
        <w:ind w:left="567" w:right="-24"/>
        <w:jc w:val="center"/>
        <w:rPr>
          <w:caps/>
          <w:sz w:val="16"/>
          <w:szCs w:val="16"/>
          <w:highlight w:val="yellow"/>
        </w:rPr>
      </w:pPr>
    </w:p>
    <w:p w:rsidR="004D6C8B" w:rsidRPr="00194878" w:rsidRDefault="00063B37" w:rsidP="004D6C8B">
      <w:pPr>
        <w:ind w:firstLine="709"/>
        <w:jc w:val="both"/>
        <w:rPr>
          <w:sz w:val="22"/>
          <w:szCs w:val="22"/>
        </w:rPr>
      </w:pPr>
      <w:r w:rsidRPr="00194878">
        <w:rPr>
          <w:sz w:val="22"/>
          <w:szCs w:val="22"/>
        </w:rPr>
        <w:t>Анализ данных</w:t>
      </w:r>
      <w:r w:rsidR="004D6C8B" w:rsidRPr="00194878">
        <w:rPr>
          <w:sz w:val="22"/>
          <w:szCs w:val="22"/>
        </w:rPr>
        <w:t xml:space="preserve"> показал, что </w:t>
      </w:r>
      <w:r w:rsidR="000E1951" w:rsidRPr="00194878">
        <w:rPr>
          <w:sz w:val="22"/>
          <w:szCs w:val="22"/>
        </w:rPr>
        <w:t xml:space="preserve">очень низкий </w:t>
      </w:r>
      <w:r w:rsidR="004D6C8B" w:rsidRPr="00194878">
        <w:rPr>
          <w:sz w:val="22"/>
          <w:szCs w:val="22"/>
        </w:rPr>
        <w:t>уров</w:t>
      </w:r>
      <w:r w:rsidR="000E1951" w:rsidRPr="00194878">
        <w:rPr>
          <w:sz w:val="22"/>
          <w:szCs w:val="22"/>
        </w:rPr>
        <w:t>е</w:t>
      </w:r>
      <w:r w:rsidR="004D6C8B" w:rsidRPr="00194878">
        <w:rPr>
          <w:sz w:val="22"/>
          <w:szCs w:val="22"/>
        </w:rPr>
        <w:t>н</w:t>
      </w:r>
      <w:r w:rsidR="000E1951" w:rsidRPr="00194878">
        <w:rPr>
          <w:sz w:val="22"/>
          <w:szCs w:val="22"/>
        </w:rPr>
        <w:t>ь</w:t>
      </w:r>
      <w:r w:rsidR="004D6C8B" w:rsidRPr="00194878">
        <w:rPr>
          <w:sz w:val="22"/>
          <w:szCs w:val="22"/>
        </w:rPr>
        <w:t xml:space="preserve"> </w:t>
      </w:r>
      <w:r w:rsidR="000E1951" w:rsidRPr="00194878">
        <w:rPr>
          <w:sz w:val="22"/>
          <w:szCs w:val="22"/>
        </w:rPr>
        <w:t>привлечения посредников</w:t>
      </w:r>
      <w:r w:rsidR="004D6C8B" w:rsidRPr="00194878">
        <w:rPr>
          <w:sz w:val="22"/>
          <w:szCs w:val="22"/>
        </w:rPr>
        <w:t xml:space="preserve"> </w:t>
      </w:r>
      <w:r w:rsidR="000E1951" w:rsidRPr="00194878">
        <w:rPr>
          <w:sz w:val="22"/>
          <w:szCs w:val="22"/>
        </w:rPr>
        <w:t>имеется у 18</w:t>
      </w:r>
      <w:r w:rsidR="004D6C8B" w:rsidRPr="00194878">
        <w:rPr>
          <w:sz w:val="22"/>
          <w:szCs w:val="22"/>
        </w:rPr>
        <w:t xml:space="preserve"> мун</w:t>
      </w:r>
      <w:r w:rsidR="000E1951" w:rsidRPr="00194878">
        <w:rPr>
          <w:sz w:val="22"/>
          <w:szCs w:val="22"/>
        </w:rPr>
        <w:t>иципальных услуг. Его значение 97</w:t>
      </w:r>
      <w:r w:rsidR="004D6C8B" w:rsidRPr="00194878">
        <w:rPr>
          <w:sz w:val="22"/>
          <w:szCs w:val="22"/>
        </w:rPr>
        <w:t xml:space="preserve"> %.</w:t>
      </w:r>
    </w:p>
    <w:p w:rsidR="00626E6F" w:rsidRPr="00194878" w:rsidRDefault="00285D0F" w:rsidP="00626E6F">
      <w:pPr>
        <w:ind w:firstLine="709"/>
        <w:jc w:val="both"/>
        <w:rPr>
          <w:sz w:val="22"/>
          <w:szCs w:val="22"/>
        </w:rPr>
      </w:pPr>
      <w:r>
        <w:rPr>
          <w:sz w:val="22"/>
          <w:szCs w:val="22"/>
        </w:rPr>
        <w:t>Низкий</w:t>
      </w:r>
      <w:r w:rsidRPr="00194878">
        <w:rPr>
          <w:sz w:val="22"/>
          <w:szCs w:val="22"/>
        </w:rPr>
        <w:t xml:space="preserve"> уров</w:t>
      </w:r>
      <w:r>
        <w:rPr>
          <w:sz w:val="22"/>
          <w:szCs w:val="22"/>
        </w:rPr>
        <w:t>е</w:t>
      </w:r>
      <w:r w:rsidRPr="00194878">
        <w:rPr>
          <w:sz w:val="22"/>
          <w:szCs w:val="22"/>
        </w:rPr>
        <w:t>н</w:t>
      </w:r>
      <w:r>
        <w:rPr>
          <w:sz w:val="22"/>
          <w:szCs w:val="22"/>
        </w:rPr>
        <w:t>ь</w:t>
      </w:r>
      <w:r w:rsidRPr="00194878">
        <w:rPr>
          <w:sz w:val="22"/>
          <w:szCs w:val="22"/>
        </w:rPr>
        <w:t xml:space="preserve"> привлечения посредников </w:t>
      </w:r>
      <w:r w:rsidR="004D6C8B" w:rsidRPr="00194878">
        <w:rPr>
          <w:sz w:val="22"/>
          <w:szCs w:val="22"/>
        </w:rPr>
        <w:t xml:space="preserve">отмечен </w:t>
      </w:r>
      <w:r w:rsidR="00626E6F" w:rsidRPr="00194878">
        <w:rPr>
          <w:sz w:val="22"/>
          <w:szCs w:val="22"/>
        </w:rPr>
        <w:t>у</w:t>
      </w:r>
      <w:r>
        <w:rPr>
          <w:sz w:val="22"/>
          <w:szCs w:val="22"/>
        </w:rPr>
        <w:t xml:space="preserve"> 4 муниципальных</w:t>
      </w:r>
      <w:r w:rsidR="00626E6F" w:rsidRPr="00194878">
        <w:rPr>
          <w:sz w:val="22"/>
          <w:szCs w:val="22"/>
        </w:rPr>
        <w:t xml:space="preserve"> услуг</w:t>
      </w:r>
      <w:r>
        <w:rPr>
          <w:sz w:val="22"/>
          <w:szCs w:val="22"/>
        </w:rPr>
        <w:t>,  из которых н</w:t>
      </w:r>
      <w:r w:rsidRPr="00194878">
        <w:rPr>
          <w:sz w:val="22"/>
          <w:szCs w:val="22"/>
        </w:rPr>
        <w:t xml:space="preserve">аименьший индекс </w:t>
      </w:r>
      <w:r>
        <w:rPr>
          <w:sz w:val="22"/>
          <w:szCs w:val="22"/>
        </w:rPr>
        <w:t>уров</w:t>
      </w:r>
      <w:r w:rsidRPr="00194878">
        <w:rPr>
          <w:sz w:val="22"/>
          <w:szCs w:val="22"/>
        </w:rPr>
        <w:t>н</w:t>
      </w:r>
      <w:r>
        <w:rPr>
          <w:sz w:val="22"/>
          <w:szCs w:val="22"/>
        </w:rPr>
        <w:t>я</w:t>
      </w:r>
      <w:r w:rsidRPr="00194878">
        <w:rPr>
          <w:sz w:val="22"/>
          <w:szCs w:val="22"/>
        </w:rPr>
        <w:t xml:space="preserve"> привлечения посредников </w:t>
      </w:r>
      <w:r>
        <w:rPr>
          <w:sz w:val="22"/>
          <w:szCs w:val="22"/>
        </w:rPr>
        <w:t xml:space="preserve">у услуг </w:t>
      </w:r>
      <w:r w:rsidR="00626E6F" w:rsidRPr="00194878">
        <w:rPr>
          <w:sz w:val="22"/>
          <w:szCs w:val="22"/>
        </w:rPr>
        <w:t>«</w:t>
      </w:r>
      <w:r w:rsidR="00E749FD" w:rsidRPr="00194878">
        <w:rPr>
          <w:sz w:val="22"/>
          <w:szCs w:val="22"/>
        </w:rPr>
        <w:t>Выдача градостроительных планов земельных участков</w:t>
      </w:r>
      <w:r w:rsidR="00626E6F" w:rsidRPr="00194878">
        <w:rPr>
          <w:sz w:val="22"/>
          <w:szCs w:val="22"/>
        </w:rPr>
        <w:t>»</w:t>
      </w:r>
      <w:r w:rsidR="00E749FD" w:rsidRPr="00194878">
        <w:rPr>
          <w:sz w:val="22"/>
          <w:szCs w:val="22"/>
        </w:rPr>
        <w:t xml:space="preserve"> и «Присвоение (изменение) адресов объ</w:t>
      </w:r>
      <w:r w:rsidR="00C8605C">
        <w:rPr>
          <w:sz w:val="22"/>
          <w:szCs w:val="22"/>
        </w:rPr>
        <w:t>е</w:t>
      </w:r>
      <w:r w:rsidR="00E749FD" w:rsidRPr="00194878">
        <w:rPr>
          <w:sz w:val="22"/>
          <w:szCs w:val="22"/>
        </w:rPr>
        <w:t>ктам недвижимости»</w:t>
      </w:r>
      <w:r w:rsidR="00626E6F" w:rsidRPr="00194878">
        <w:rPr>
          <w:sz w:val="22"/>
          <w:szCs w:val="22"/>
        </w:rPr>
        <w:t xml:space="preserve">, его значение равно </w:t>
      </w:r>
      <w:r w:rsidR="00E749FD" w:rsidRPr="00194878">
        <w:rPr>
          <w:sz w:val="22"/>
          <w:szCs w:val="22"/>
        </w:rPr>
        <w:t>89</w:t>
      </w:r>
      <w:r>
        <w:rPr>
          <w:sz w:val="22"/>
          <w:szCs w:val="22"/>
        </w:rPr>
        <w:t>%.</w:t>
      </w:r>
    </w:p>
    <w:p w:rsidR="00E749FD" w:rsidRPr="00194878" w:rsidRDefault="00815CE5" w:rsidP="00626E6F">
      <w:pPr>
        <w:ind w:firstLine="709"/>
        <w:jc w:val="both"/>
        <w:rPr>
          <w:sz w:val="22"/>
          <w:szCs w:val="22"/>
        </w:rPr>
      </w:pPr>
      <w:r>
        <w:rPr>
          <w:sz w:val="22"/>
          <w:szCs w:val="22"/>
        </w:rPr>
        <w:t>По данным</w:t>
      </w:r>
      <w:r w:rsidR="00E749FD" w:rsidRPr="00194878">
        <w:rPr>
          <w:sz w:val="22"/>
          <w:szCs w:val="22"/>
        </w:rPr>
        <w:t xml:space="preserve"> проведенного анализа, целью обращения к посреднику является подготовка документов в соответствии с законодательством</w:t>
      </w:r>
      <w:r w:rsidR="00194878" w:rsidRPr="00194878">
        <w:rPr>
          <w:sz w:val="22"/>
          <w:szCs w:val="22"/>
        </w:rPr>
        <w:t>, в силу требований законодательства.</w:t>
      </w:r>
    </w:p>
    <w:p w:rsidR="007C4430" w:rsidRPr="00815CE5" w:rsidRDefault="007C4430" w:rsidP="00C85760">
      <w:pPr>
        <w:ind w:left="567" w:right="-24"/>
        <w:jc w:val="center"/>
        <w:rPr>
          <w:caps/>
          <w:sz w:val="16"/>
          <w:szCs w:val="16"/>
          <w:highlight w:val="yellow"/>
        </w:rPr>
      </w:pPr>
    </w:p>
    <w:p w:rsidR="00907CAB" w:rsidRPr="00077B30" w:rsidRDefault="00907CAB" w:rsidP="00B96B2C">
      <w:pPr>
        <w:jc w:val="center"/>
        <w:rPr>
          <w:b/>
          <w:sz w:val="22"/>
          <w:szCs w:val="22"/>
        </w:rPr>
      </w:pPr>
      <w:r w:rsidRPr="00077B30">
        <w:rPr>
          <w:b/>
          <w:sz w:val="22"/>
          <w:szCs w:val="22"/>
        </w:rPr>
        <w:t>Итоговый индекс качества предоставления муниципальных услуг (Ик)</w:t>
      </w:r>
    </w:p>
    <w:p w:rsidR="00907CAB" w:rsidRPr="00815CE5" w:rsidRDefault="00907CAB" w:rsidP="00907CAB">
      <w:pPr>
        <w:ind w:left="567" w:right="-24"/>
        <w:jc w:val="center"/>
        <w:rPr>
          <w:caps/>
          <w:sz w:val="16"/>
          <w:szCs w:val="16"/>
          <w:highlight w:val="yellow"/>
        </w:rPr>
      </w:pPr>
    </w:p>
    <w:p w:rsidR="00F44950" w:rsidRPr="00F32388" w:rsidRDefault="00063B37" w:rsidP="00947B99">
      <w:pPr>
        <w:ind w:firstLine="709"/>
        <w:jc w:val="both"/>
        <w:rPr>
          <w:sz w:val="22"/>
          <w:szCs w:val="22"/>
        </w:rPr>
      </w:pPr>
      <w:r w:rsidRPr="00F32388">
        <w:rPr>
          <w:sz w:val="22"/>
          <w:szCs w:val="22"/>
        </w:rPr>
        <w:t>Анализ данных</w:t>
      </w:r>
      <w:r w:rsidR="00907CAB" w:rsidRPr="00F32388">
        <w:rPr>
          <w:sz w:val="22"/>
          <w:szCs w:val="22"/>
        </w:rPr>
        <w:t xml:space="preserve"> показал, </w:t>
      </w:r>
      <w:r w:rsidR="00947B99" w:rsidRPr="00F32388">
        <w:rPr>
          <w:sz w:val="22"/>
          <w:szCs w:val="22"/>
        </w:rPr>
        <w:t xml:space="preserve">что </w:t>
      </w:r>
      <w:r w:rsidR="00F32388" w:rsidRPr="00F32388">
        <w:rPr>
          <w:sz w:val="22"/>
          <w:szCs w:val="22"/>
        </w:rPr>
        <w:t>в</w:t>
      </w:r>
      <w:r w:rsidR="00F32388" w:rsidRPr="00131B46">
        <w:rPr>
          <w:sz w:val="22"/>
          <w:szCs w:val="22"/>
        </w:rPr>
        <w:t xml:space="preserve"> соответствии с интерпретацией значений</w:t>
      </w:r>
      <w:r w:rsidR="00F32388" w:rsidRPr="00F32388">
        <w:rPr>
          <w:sz w:val="22"/>
          <w:szCs w:val="22"/>
        </w:rPr>
        <w:t xml:space="preserve"> </w:t>
      </w:r>
      <w:r w:rsidR="00947B99" w:rsidRPr="00F32388">
        <w:rPr>
          <w:sz w:val="22"/>
          <w:szCs w:val="22"/>
        </w:rPr>
        <w:t>индекс качества предоставления муниципальных услуг</w:t>
      </w:r>
      <w:r w:rsidR="00AE45CE">
        <w:rPr>
          <w:sz w:val="22"/>
          <w:szCs w:val="22"/>
        </w:rPr>
        <w:t xml:space="preserve"> по подразделениям </w:t>
      </w:r>
      <w:r w:rsidR="00947B99" w:rsidRPr="00F32388">
        <w:rPr>
          <w:sz w:val="22"/>
          <w:szCs w:val="22"/>
        </w:rPr>
        <w:t xml:space="preserve"> </w:t>
      </w:r>
      <w:r w:rsidR="00F32388" w:rsidRPr="00F32388">
        <w:rPr>
          <w:sz w:val="22"/>
          <w:szCs w:val="22"/>
        </w:rPr>
        <w:t>распределились следующим образом:</w:t>
      </w:r>
    </w:p>
    <w:tbl>
      <w:tblPr>
        <w:tblStyle w:val="afe"/>
        <w:tblW w:w="0" w:type="auto"/>
        <w:tblLook w:val="04A0" w:firstRow="1" w:lastRow="0" w:firstColumn="1" w:lastColumn="0" w:noHBand="0" w:noVBand="1"/>
      </w:tblPr>
      <w:tblGrid>
        <w:gridCol w:w="426"/>
        <w:gridCol w:w="5352"/>
        <w:gridCol w:w="850"/>
        <w:gridCol w:w="2659"/>
      </w:tblGrid>
      <w:tr w:rsidR="00F44950" w:rsidTr="00F44950">
        <w:tc>
          <w:tcPr>
            <w:tcW w:w="426" w:type="dxa"/>
          </w:tcPr>
          <w:p w:rsidR="00F44950" w:rsidRDefault="00F44950" w:rsidP="00C31A5A">
            <w:pPr>
              <w:jc w:val="both"/>
              <w:rPr>
                <w:sz w:val="22"/>
                <w:szCs w:val="22"/>
              </w:rPr>
            </w:pPr>
            <w:r>
              <w:rPr>
                <w:sz w:val="22"/>
                <w:szCs w:val="22"/>
              </w:rPr>
              <w:t>№</w:t>
            </w:r>
          </w:p>
        </w:tc>
        <w:tc>
          <w:tcPr>
            <w:tcW w:w="5352" w:type="dxa"/>
          </w:tcPr>
          <w:p w:rsidR="00F44950" w:rsidRDefault="00F44950" w:rsidP="00C31A5A">
            <w:pPr>
              <w:jc w:val="center"/>
              <w:rPr>
                <w:sz w:val="22"/>
                <w:szCs w:val="22"/>
              </w:rPr>
            </w:pPr>
            <w:r>
              <w:rPr>
                <w:sz w:val="22"/>
                <w:szCs w:val="22"/>
              </w:rPr>
              <w:t>Подразделение</w:t>
            </w:r>
          </w:p>
        </w:tc>
        <w:tc>
          <w:tcPr>
            <w:tcW w:w="850" w:type="dxa"/>
          </w:tcPr>
          <w:p w:rsidR="00F44950" w:rsidRPr="00F32388" w:rsidRDefault="00F44950" w:rsidP="00F44950">
            <w:pPr>
              <w:jc w:val="both"/>
              <w:rPr>
                <w:sz w:val="22"/>
                <w:szCs w:val="22"/>
              </w:rPr>
            </w:pPr>
            <w:r>
              <w:rPr>
                <w:sz w:val="22"/>
                <w:szCs w:val="22"/>
              </w:rPr>
              <w:t>Ик</w:t>
            </w:r>
            <w:r w:rsidRPr="00F32388">
              <w:rPr>
                <w:sz w:val="22"/>
                <w:szCs w:val="22"/>
              </w:rPr>
              <w:t xml:space="preserve"> %</w:t>
            </w:r>
          </w:p>
        </w:tc>
        <w:tc>
          <w:tcPr>
            <w:tcW w:w="2659" w:type="dxa"/>
          </w:tcPr>
          <w:p w:rsidR="00F44950" w:rsidRDefault="00F44950" w:rsidP="00C31A5A">
            <w:pPr>
              <w:jc w:val="both"/>
              <w:rPr>
                <w:sz w:val="22"/>
                <w:szCs w:val="22"/>
              </w:rPr>
            </w:pPr>
            <w:r>
              <w:rPr>
                <w:sz w:val="22"/>
                <w:szCs w:val="22"/>
              </w:rPr>
              <w:t xml:space="preserve">Интерпретация значения </w:t>
            </w:r>
          </w:p>
        </w:tc>
      </w:tr>
      <w:tr w:rsidR="00F44950" w:rsidTr="00F44950">
        <w:tc>
          <w:tcPr>
            <w:tcW w:w="426" w:type="dxa"/>
          </w:tcPr>
          <w:p w:rsidR="00F44950" w:rsidRDefault="00F44950" w:rsidP="00C31A5A">
            <w:pPr>
              <w:jc w:val="both"/>
              <w:rPr>
                <w:sz w:val="22"/>
                <w:szCs w:val="22"/>
              </w:rPr>
            </w:pPr>
            <w:r>
              <w:rPr>
                <w:sz w:val="22"/>
                <w:szCs w:val="22"/>
              </w:rPr>
              <w:t>1</w:t>
            </w:r>
          </w:p>
        </w:tc>
        <w:tc>
          <w:tcPr>
            <w:tcW w:w="5352" w:type="dxa"/>
          </w:tcPr>
          <w:p w:rsidR="00F44950" w:rsidRDefault="00F44950" w:rsidP="00C31A5A">
            <w:pPr>
              <w:jc w:val="both"/>
              <w:rPr>
                <w:sz w:val="22"/>
                <w:szCs w:val="22"/>
              </w:rPr>
            </w:pPr>
            <w:r w:rsidRPr="00965B60">
              <w:rPr>
                <w:sz w:val="22"/>
                <w:szCs w:val="22"/>
              </w:rPr>
              <w:t>Управлени</w:t>
            </w:r>
            <w:r>
              <w:rPr>
                <w:sz w:val="22"/>
                <w:szCs w:val="22"/>
              </w:rPr>
              <w:t>е</w:t>
            </w:r>
            <w:r w:rsidRPr="00965B60">
              <w:rPr>
                <w:sz w:val="22"/>
                <w:szCs w:val="22"/>
              </w:rPr>
              <w:t xml:space="preserve"> по муниципальному имуществу и земельным отношениям</w:t>
            </w:r>
          </w:p>
        </w:tc>
        <w:tc>
          <w:tcPr>
            <w:tcW w:w="850" w:type="dxa"/>
          </w:tcPr>
          <w:p w:rsidR="00F44950" w:rsidRDefault="00F44950" w:rsidP="00F44950">
            <w:pPr>
              <w:jc w:val="center"/>
              <w:rPr>
                <w:sz w:val="22"/>
                <w:szCs w:val="22"/>
              </w:rPr>
            </w:pPr>
            <w:r w:rsidRPr="00965B60">
              <w:rPr>
                <w:sz w:val="22"/>
                <w:szCs w:val="22"/>
              </w:rPr>
              <w:t>9</w:t>
            </w:r>
            <w:r>
              <w:rPr>
                <w:sz w:val="22"/>
                <w:szCs w:val="22"/>
              </w:rPr>
              <w:t>5</w:t>
            </w:r>
          </w:p>
        </w:tc>
        <w:tc>
          <w:tcPr>
            <w:tcW w:w="2659" w:type="dxa"/>
          </w:tcPr>
          <w:p w:rsidR="00F44950" w:rsidRDefault="00F44950" w:rsidP="00C31A5A">
            <w:pPr>
              <w:jc w:val="both"/>
              <w:rPr>
                <w:sz w:val="22"/>
                <w:szCs w:val="22"/>
              </w:rPr>
            </w:pPr>
            <w:r w:rsidRPr="00965B60">
              <w:rPr>
                <w:sz w:val="22"/>
                <w:szCs w:val="22"/>
              </w:rPr>
              <w:t>отличный уровень</w:t>
            </w:r>
          </w:p>
        </w:tc>
      </w:tr>
      <w:tr w:rsidR="00F44950" w:rsidTr="00F44950">
        <w:tc>
          <w:tcPr>
            <w:tcW w:w="426" w:type="dxa"/>
          </w:tcPr>
          <w:p w:rsidR="00F44950" w:rsidRDefault="00F44950" w:rsidP="00C31A5A">
            <w:pPr>
              <w:jc w:val="both"/>
              <w:rPr>
                <w:sz w:val="22"/>
                <w:szCs w:val="22"/>
              </w:rPr>
            </w:pPr>
            <w:r>
              <w:rPr>
                <w:sz w:val="22"/>
                <w:szCs w:val="22"/>
              </w:rPr>
              <w:t>2</w:t>
            </w:r>
          </w:p>
        </w:tc>
        <w:tc>
          <w:tcPr>
            <w:tcW w:w="5352" w:type="dxa"/>
          </w:tcPr>
          <w:p w:rsidR="00F44950" w:rsidRDefault="00F44950" w:rsidP="00C31A5A">
            <w:pPr>
              <w:jc w:val="both"/>
              <w:rPr>
                <w:sz w:val="22"/>
                <w:szCs w:val="22"/>
              </w:rPr>
            </w:pPr>
            <w:r w:rsidRPr="00965B60">
              <w:rPr>
                <w:sz w:val="22"/>
                <w:szCs w:val="22"/>
              </w:rPr>
              <w:t>Комитет по экономике</w:t>
            </w:r>
          </w:p>
        </w:tc>
        <w:tc>
          <w:tcPr>
            <w:tcW w:w="850" w:type="dxa"/>
          </w:tcPr>
          <w:p w:rsidR="00F44950" w:rsidRDefault="00F44950" w:rsidP="00C31A5A">
            <w:pPr>
              <w:jc w:val="center"/>
              <w:rPr>
                <w:sz w:val="22"/>
                <w:szCs w:val="22"/>
              </w:rPr>
            </w:pPr>
            <w:r>
              <w:rPr>
                <w:sz w:val="22"/>
                <w:szCs w:val="22"/>
              </w:rPr>
              <w:t>94</w:t>
            </w:r>
          </w:p>
        </w:tc>
        <w:tc>
          <w:tcPr>
            <w:tcW w:w="2659" w:type="dxa"/>
          </w:tcPr>
          <w:p w:rsidR="00F44950" w:rsidRDefault="00F44950" w:rsidP="00C31A5A">
            <w:pPr>
              <w:jc w:val="both"/>
              <w:rPr>
                <w:sz w:val="22"/>
                <w:szCs w:val="22"/>
              </w:rPr>
            </w:pPr>
            <w:r w:rsidRPr="00965B60">
              <w:rPr>
                <w:sz w:val="22"/>
                <w:szCs w:val="22"/>
              </w:rPr>
              <w:t>очень хороший уровень</w:t>
            </w:r>
          </w:p>
        </w:tc>
      </w:tr>
      <w:tr w:rsidR="00F44950" w:rsidTr="00F44950">
        <w:tc>
          <w:tcPr>
            <w:tcW w:w="426" w:type="dxa"/>
          </w:tcPr>
          <w:p w:rsidR="00F44950" w:rsidRDefault="00F44950" w:rsidP="00C31A5A">
            <w:pPr>
              <w:jc w:val="both"/>
              <w:rPr>
                <w:sz w:val="22"/>
                <w:szCs w:val="22"/>
              </w:rPr>
            </w:pPr>
            <w:r>
              <w:rPr>
                <w:sz w:val="22"/>
                <w:szCs w:val="22"/>
              </w:rPr>
              <w:t>3</w:t>
            </w:r>
          </w:p>
        </w:tc>
        <w:tc>
          <w:tcPr>
            <w:tcW w:w="5352" w:type="dxa"/>
          </w:tcPr>
          <w:p w:rsidR="00F44950" w:rsidRDefault="00F44950" w:rsidP="00C31A5A">
            <w:pPr>
              <w:jc w:val="both"/>
              <w:rPr>
                <w:sz w:val="22"/>
                <w:szCs w:val="22"/>
              </w:rPr>
            </w:pPr>
            <w:r w:rsidRPr="00965B60">
              <w:rPr>
                <w:sz w:val="22"/>
                <w:szCs w:val="22"/>
              </w:rPr>
              <w:t>МКУ «Комитет социальной политики города Тулуна»</w:t>
            </w:r>
          </w:p>
        </w:tc>
        <w:tc>
          <w:tcPr>
            <w:tcW w:w="850" w:type="dxa"/>
          </w:tcPr>
          <w:p w:rsidR="00F44950" w:rsidRDefault="00F44950" w:rsidP="00C31A5A">
            <w:pPr>
              <w:jc w:val="center"/>
              <w:rPr>
                <w:sz w:val="22"/>
                <w:szCs w:val="22"/>
              </w:rPr>
            </w:pPr>
            <w:r>
              <w:rPr>
                <w:sz w:val="22"/>
                <w:szCs w:val="22"/>
              </w:rPr>
              <w:t>9</w:t>
            </w:r>
            <w:r w:rsidRPr="00965B60">
              <w:rPr>
                <w:sz w:val="22"/>
                <w:szCs w:val="22"/>
              </w:rPr>
              <w:t>2</w:t>
            </w:r>
          </w:p>
        </w:tc>
        <w:tc>
          <w:tcPr>
            <w:tcW w:w="2659" w:type="dxa"/>
          </w:tcPr>
          <w:p w:rsidR="00F44950" w:rsidRDefault="00F44950" w:rsidP="00C31A5A">
            <w:pPr>
              <w:jc w:val="both"/>
              <w:rPr>
                <w:sz w:val="22"/>
                <w:szCs w:val="22"/>
              </w:rPr>
            </w:pPr>
            <w:r>
              <w:rPr>
                <w:sz w:val="22"/>
                <w:szCs w:val="22"/>
              </w:rPr>
              <w:t xml:space="preserve">очень </w:t>
            </w:r>
            <w:r w:rsidRPr="00965B60">
              <w:rPr>
                <w:sz w:val="22"/>
                <w:szCs w:val="22"/>
              </w:rPr>
              <w:t>хороший уровень</w:t>
            </w:r>
          </w:p>
        </w:tc>
      </w:tr>
      <w:tr w:rsidR="00F44950" w:rsidTr="00F44950">
        <w:tc>
          <w:tcPr>
            <w:tcW w:w="426" w:type="dxa"/>
          </w:tcPr>
          <w:p w:rsidR="00F44950" w:rsidRDefault="00F44950" w:rsidP="00C31A5A">
            <w:pPr>
              <w:jc w:val="both"/>
              <w:rPr>
                <w:sz w:val="22"/>
                <w:szCs w:val="22"/>
              </w:rPr>
            </w:pPr>
            <w:r>
              <w:rPr>
                <w:sz w:val="22"/>
                <w:szCs w:val="22"/>
              </w:rPr>
              <w:t>4</w:t>
            </w:r>
          </w:p>
        </w:tc>
        <w:tc>
          <w:tcPr>
            <w:tcW w:w="5352" w:type="dxa"/>
          </w:tcPr>
          <w:p w:rsidR="00F44950" w:rsidRDefault="00F44950" w:rsidP="00C31A5A">
            <w:pPr>
              <w:jc w:val="both"/>
              <w:rPr>
                <w:sz w:val="22"/>
                <w:szCs w:val="22"/>
              </w:rPr>
            </w:pPr>
            <w:r>
              <w:rPr>
                <w:sz w:val="22"/>
                <w:szCs w:val="22"/>
              </w:rPr>
              <w:t>Комитет ж</w:t>
            </w:r>
            <w:r w:rsidRPr="00965B60">
              <w:rPr>
                <w:sz w:val="22"/>
                <w:szCs w:val="22"/>
              </w:rPr>
              <w:t>илищно-коммунального хозяйства</w:t>
            </w:r>
          </w:p>
        </w:tc>
        <w:tc>
          <w:tcPr>
            <w:tcW w:w="850" w:type="dxa"/>
          </w:tcPr>
          <w:p w:rsidR="00F44950" w:rsidRDefault="00F44950" w:rsidP="00F44950">
            <w:pPr>
              <w:jc w:val="center"/>
              <w:rPr>
                <w:sz w:val="22"/>
                <w:szCs w:val="22"/>
              </w:rPr>
            </w:pPr>
            <w:r>
              <w:rPr>
                <w:sz w:val="22"/>
                <w:szCs w:val="22"/>
              </w:rPr>
              <w:t>8</w:t>
            </w:r>
            <w:r w:rsidRPr="00965B60">
              <w:rPr>
                <w:sz w:val="22"/>
                <w:szCs w:val="22"/>
              </w:rPr>
              <w:t>7</w:t>
            </w:r>
          </w:p>
        </w:tc>
        <w:tc>
          <w:tcPr>
            <w:tcW w:w="2659" w:type="dxa"/>
          </w:tcPr>
          <w:p w:rsidR="00F44950" w:rsidRDefault="00F44950" w:rsidP="00C31A5A">
            <w:pPr>
              <w:jc w:val="both"/>
              <w:rPr>
                <w:sz w:val="22"/>
                <w:szCs w:val="22"/>
              </w:rPr>
            </w:pPr>
            <w:r w:rsidRPr="00965B60">
              <w:rPr>
                <w:sz w:val="22"/>
                <w:szCs w:val="22"/>
              </w:rPr>
              <w:t>хороший уровень</w:t>
            </w:r>
          </w:p>
        </w:tc>
      </w:tr>
    </w:tbl>
    <w:p w:rsidR="00626E6F" w:rsidRDefault="00907CAB" w:rsidP="00626E6F">
      <w:pPr>
        <w:widowControl w:val="0"/>
        <w:tabs>
          <w:tab w:val="right" w:pos="5556"/>
          <w:tab w:val="center" w:pos="6265"/>
          <w:tab w:val="center" w:pos="8595"/>
        </w:tabs>
        <w:autoSpaceDE w:val="0"/>
        <w:autoSpaceDN w:val="0"/>
        <w:adjustRightInd w:val="0"/>
        <w:spacing w:before="234"/>
        <w:rPr>
          <w:sz w:val="22"/>
          <w:szCs w:val="22"/>
        </w:rPr>
      </w:pPr>
      <w:r w:rsidRPr="00F32388">
        <w:rPr>
          <w:sz w:val="22"/>
          <w:szCs w:val="22"/>
        </w:rPr>
        <w:t xml:space="preserve">Итоговый индекс </w:t>
      </w:r>
      <w:r w:rsidR="00947B99" w:rsidRPr="00F32388">
        <w:rPr>
          <w:sz w:val="22"/>
          <w:szCs w:val="22"/>
        </w:rPr>
        <w:t>качества предоставления всех муниципальных услуг</w:t>
      </w:r>
      <w:r w:rsidRPr="00F32388">
        <w:rPr>
          <w:sz w:val="22"/>
          <w:szCs w:val="22"/>
        </w:rPr>
        <w:t xml:space="preserve"> имеет значение </w:t>
      </w:r>
      <w:r w:rsidR="00F32388" w:rsidRPr="00F32388">
        <w:rPr>
          <w:sz w:val="22"/>
          <w:szCs w:val="22"/>
        </w:rPr>
        <w:t>90</w:t>
      </w:r>
      <w:r w:rsidR="00626E6F" w:rsidRPr="00F32388">
        <w:rPr>
          <w:sz w:val="22"/>
          <w:szCs w:val="22"/>
        </w:rPr>
        <w:t>%,</w:t>
      </w:r>
      <w:r w:rsidRPr="00F32388">
        <w:rPr>
          <w:sz w:val="22"/>
          <w:szCs w:val="22"/>
        </w:rPr>
        <w:t xml:space="preserve"> </w:t>
      </w:r>
      <w:r w:rsidR="00626E6F" w:rsidRPr="00F32388">
        <w:rPr>
          <w:sz w:val="22"/>
          <w:szCs w:val="22"/>
        </w:rPr>
        <w:t xml:space="preserve">что оценивается  как очень </w:t>
      </w:r>
      <w:r w:rsidR="00F32388" w:rsidRPr="00F32388">
        <w:rPr>
          <w:sz w:val="22"/>
          <w:szCs w:val="22"/>
        </w:rPr>
        <w:t>высокий уровень предоставления муниципальных услуг</w:t>
      </w:r>
      <w:r w:rsidR="00626E6F" w:rsidRPr="00F32388">
        <w:rPr>
          <w:sz w:val="22"/>
          <w:szCs w:val="22"/>
        </w:rPr>
        <w:t>.</w:t>
      </w:r>
    </w:p>
    <w:p w:rsidR="00815CE5" w:rsidRPr="00F32388" w:rsidRDefault="00815CE5" w:rsidP="002730B9">
      <w:pPr>
        <w:widowControl w:val="0"/>
        <w:tabs>
          <w:tab w:val="right" w:pos="5556"/>
          <w:tab w:val="center" w:pos="6265"/>
          <w:tab w:val="center" w:pos="8595"/>
        </w:tabs>
        <w:autoSpaceDE w:val="0"/>
        <w:autoSpaceDN w:val="0"/>
        <w:adjustRightInd w:val="0"/>
        <w:rPr>
          <w:sz w:val="22"/>
          <w:szCs w:val="22"/>
        </w:rPr>
      </w:pPr>
      <w:r>
        <w:rPr>
          <w:noProof/>
          <w:sz w:val="22"/>
          <w:szCs w:val="22"/>
          <w:lang w:eastAsia="ru-RU"/>
        </w:rPr>
        <w:lastRenderedPageBreak/>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7A19" w:rsidRDefault="00367A19" w:rsidP="00273F56">
      <w:pPr>
        <w:pStyle w:val="2"/>
        <w:numPr>
          <w:ilvl w:val="0"/>
          <w:numId w:val="0"/>
        </w:numPr>
        <w:ind w:left="576"/>
        <w:jc w:val="center"/>
        <w:rPr>
          <w:rFonts w:ascii="Times New Roman" w:hAnsi="Times New Roman" w:cs="Times New Roman"/>
          <w:sz w:val="22"/>
          <w:szCs w:val="22"/>
        </w:rPr>
      </w:pPr>
      <w:bookmarkStart w:id="10" w:name="_Toc397610251"/>
    </w:p>
    <w:p w:rsidR="00726F0F" w:rsidRPr="00267BB3" w:rsidRDefault="007D5AF4" w:rsidP="00273F56">
      <w:pPr>
        <w:pStyle w:val="2"/>
        <w:numPr>
          <w:ilvl w:val="0"/>
          <w:numId w:val="0"/>
        </w:numPr>
        <w:ind w:left="576"/>
        <w:jc w:val="center"/>
        <w:rPr>
          <w:rFonts w:ascii="Times New Roman" w:hAnsi="Times New Roman" w:cs="Times New Roman"/>
          <w:sz w:val="22"/>
          <w:szCs w:val="22"/>
        </w:rPr>
      </w:pPr>
      <w:r w:rsidRPr="00077B30">
        <w:rPr>
          <w:rFonts w:ascii="Times New Roman" w:hAnsi="Times New Roman" w:cs="Times New Roman"/>
          <w:sz w:val="22"/>
          <w:szCs w:val="22"/>
        </w:rPr>
        <w:t xml:space="preserve">Выводы по результатам </w:t>
      </w:r>
      <w:proofErr w:type="gramStart"/>
      <w:r w:rsidRPr="00077B30">
        <w:rPr>
          <w:rFonts w:ascii="Times New Roman" w:hAnsi="Times New Roman" w:cs="Times New Roman"/>
          <w:sz w:val="22"/>
          <w:szCs w:val="22"/>
        </w:rPr>
        <w:t>проведения мониторинга</w:t>
      </w:r>
      <w:r w:rsidR="008B1749" w:rsidRPr="00077B30">
        <w:rPr>
          <w:rFonts w:ascii="Times New Roman" w:hAnsi="Times New Roman" w:cs="Times New Roman"/>
          <w:sz w:val="22"/>
          <w:szCs w:val="22"/>
        </w:rPr>
        <w:t xml:space="preserve"> </w:t>
      </w:r>
      <w:r w:rsidRPr="00077B30">
        <w:rPr>
          <w:rFonts w:ascii="Times New Roman" w:hAnsi="Times New Roman" w:cs="Times New Roman"/>
          <w:sz w:val="22"/>
          <w:szCs w:val="22"/>
        </w:rPr>
        <w:t xml:space="preserve">качества предоставления </w:t>
      </w:r>
      <w:r w:rsidRPr="00267BB3">
        <w:rPr>
          <w:rFonts w:ascii="Times New Roman" w:hAnsi="Times New Roman" w:cs="Times New Roman"/>
          <w:sz w:val="22"/>
          <w:szCs w:val="22"/>
        </w:rPr>
        <w:t>муниципальных услуг муниципального</w:t>
      </w:r>
      <w:proofErr w:type="gramEnd"/>
      <w:r w:rsidRPr="00267BB3">
        <w:rPr>
          <w:rFonts w:ascii="Times New Roman" w:hAnsi="Times New Roman" w:cs="Times New Roman"/>
          <w:sz w:val="22"/>
          <w:szCs w:val="22"/>
        </w:rPr>
        <w:t xml:space="preserve"> образования </w:t>
      </w:r>
      <w:r w:rsidR="002D7DFA">
        <w:rPr>
          <w:rFonts w:ascii="Times New Roman" w:hAnsi="Times New Roman" w:cs="Times New Roman"/>
          <w:sz w:val="22"/>
          <w:szCs w:val="22"/>
        </w:rPr>
        <w:t xml:space="preserve">- </w:t>
      </w:r>
      <w:r w:rsidRPr="00267BB3">
        <w:rPr>
          <w:rFonts w:ascii="Times New Roman" w:hAnsi="Times New Roman" w:cs="Times New Roman"/>
          <w:sz w:val="22"/>
          <w:szCs w:val="22"/>
        </w:rPr>
        <w:t xml:space="preserve">«город </w:t>
      </w:r>
      <w:r w:rsidR="00267BB3" w:rsidRPr="00267BB3">
        <w:rPr>
          <w:rFonts w:ascii="Times New Roman" w:hAnsi="Times New Roman" w:cs="Times New Roman"/>
          <w:sz w:val="22"/>
          <w:szCs w:val="22"/>
        </w:rPr>
        <w:t>Тулун</w:t>
      </w:r>
      <w:r w:rsidRPr="00267BB3">
        <w:rPr>
          <w:rFonts w:ascii="Times New Roman" w:hAnsi="Times New Roman" w:cs="Times New Roman"/>
          <w:sz w:val="22"/>
          <w:szCs w:val="22"/>
        </w:rPr>
        <w:t>»</w:t>
      </w:r>
      <w:bookmarkEnd w:id="10"/>
    </w:p>
    <w:p w:rsidR="00726F0F" w:rsidRPr="00077B30" w:rsidRDefault="00726F0F" w:rsidP="00273F56">
      <w:pPr>
        <w:ind w:right="-24" w:firstLine="709"/>
        <w:jc w:val="center"/>
        <w:rPr>
          <w:sz w:val="22"/>
          <w:szCs w:val="22"/>
        </w:rPr>
      </w:pPr>
    </w:p>
    <w:p w:rsidR="00C538CA" w:rsidRPr="006F1E0B" w:rsidRDefault="00C538CA" w:rsidP="00C538CA">
      <w:pPr>
        <w:ind w:right="-24" w:firstLine="709"/>
        <w:jc w:val="both"/>
        <w:rPr>
          <w:sz w:val="22"/>
          <w:szCs w:val="22"/>
        </w:rPr>
      </w:pPr>
      <w:r w:rsidRPr="006F1E0B">
        <w:rPr>
          <w:sz w:val="22"/>
          <w:szCs w:val="22"/>
        </w:rPr>
        <w:t>По результатам мониторинга сделаны следующие выводы:</w:t>
      </w:r>
    </w:p>
    <w:p w:rsidR="00C538CA" w:rsidRPr="006F1E0B" w:rsidRDefault="00C538CA" w:rsidP="00263F59">
      <w:pPr>
        <w:pStyle w:val="18"/>
        <w:numPr>
          <w:ilvl w:val="0"/>
          <w:numId w:val="28"/>
        </w:numPr>
        <w:spacing w:after="0" w:line="240" w:lineRule="auto"/>
        <w:ind w:left="0" w:right="-24" w:firstLine="426"/>
        <w:jc w:val="both"/>
        <w:rPr>
          <w:rFonts w:ascii="Times New Roman" w:hAnsi="Times New Roman" w:cs="Times New Roman"/>
        </w:rPr>
      </w:pPr>
      <w:r w:rsidRPr="006F1E0B">
        <w:rPr>
          <w:rFonts w:ascii="Times New Roman" w:hAnsi="Times New Roman" w:cs="Times New Roman"/>
        </w:rPr>
        <w:t>Наиболее востребованы в течение</w:t>
      </w:r>
      <w:r w:rsidR="007A7ECC" w:rsidRPr="006F1E0B">
        <w:rPr>
          <w:rFonts w:ascii="Times New Roman" w:hAnsi="Times New Roman" w:cs="Times New Roman"/>
        </w:rPr>
        <w:t xml:space="preserve"> мониторинга были муниципальные </w:t>
      </w:r>
      <w:r w:rsidRPr="006F1E0B">
        <w:rPr>
          <w:rFonts w:ascii="Times New Roman" w:hAnsi="Times New Roman" w:cs="Times New Roman"/>
        </w:rPr>
        <w:t xml:space="preserve">услуги, предоставляемые </w:t>
      </w:r>
      <w:r w:rsidR="00F94293" w:rsidRPr="006F1E0B">
        <w:rPr>
          <w:rFonts w:ascii="Times New Roman" w:hAnsi="Times New Roman" w:cs="Times New Roman"/>
        </w:rPr>
        <w:t xml:space="preserve">муниципальными </w:t>
      </w:r>
      <w:r w:rsidR="006F1E0B" w:rsidRPr="006F1E0B">
        <w:rPr>
          <w:rFonts w:ascii="Times New Roman" w:hAnsi="Times New Roman" w:cs="Times New Roman"/>
        </w:rPr>
        <w:t xml:space="preserve">казенным </w:t>
      </w:r>
      <w:r w:rsidR="00F94293" w:rsidRPr="006F1E0B">
        <w:rPr>
          <w:rFonts w:ascii="Times New Roman" w:hAnsi="Times New Roman" w:cs="Times New Roman"/>
        </w:rPr>
        <w:t>учреждени</w:t>
      </w:r>
      <w:r w:rsidR="006F1E0B" w:rsidRPr="006F1E0B">
        <w:rPr>
          <w:rFonts w:ascii="Times New Roman" w:hAnsi="Times New Roman" w:cs="Times New Roman"/>
        </w:rPr>
        <w:t>е</w:t>
      </w:r>
      <w:r w:rsidR="00F94293" w:rsidRPr="006F1E0B">
        <w:rPr>
          <w:rFonts w:ascii="Times New Roman" w:hAnsi="Times New Roman" w:cs="Times New Roman"/>
        </w:rPr>
        <w:t xml:space="preserve">м </w:t>
      </w:r>
      <w:r w:rsidR="006F1E0B" w:rsidRPr="006F1E0B">
        <w:rPr>
          <w:rFonts w:ascii="Times New Roman" w:hAnsi="Times New Roman" w:cs="Times New Roman"/>
        </w:rPr>
        <w:t>«Комитет социальной политики города</w:t>
      </w:r>
      <w:r w:rsidR="002D7DFA">
        <w:rPr>
          <w:rFonts w:ascii="Times New Roman" w:hAnsi="Times New Roman" w:cs="Times New Roman"/>
        </w:rPr>
        <w:t xml:space="preserve"> </w:t>
      </w:r>
      <w:r w:rsidR="006F1E0B" w:rsidRPr="006F1E0B">
        <w:rPr>
          <w:rFonts w:ascii="Times New Roman" w:hAnsi="Times New Roman" w:cs="Times New Roman"/>
        </w:rPr>
        <w:t>Тулуна»</w:t>
      </w:r>
      <w:r w:rsidRPr="006F1E0B">
        <w:rPr>
          <w:rFonts w:ascii="Times New Roman" w:hAnsi="Times New Roman" w:cs="Times New Roman"/>
        </w:rPr>
        <w:t xml:space="preserve">. </w:t>
      </w:r>
    </w:p>
    <w:p w:rsidR="00C538CA" w:rsidRPr="00E748FD" w:rsidRDefault="00C538CA" w:rsidP="00063B37">
      <w:pPr>
        <w:numPr>
          <w:ilvl w:val="0"/>
          <w:numId w:val="28"/>
        </w:numPr>
        <w:tabs>
          <w:tab w:val="left" w:pos="1134"/>
        </w:tabs>
        <w:ind w:left="0" w:right="-24" w:firstLine="426"/>
        <w:jc w:val="both"/>
        <w:rPr>
          <w:sz w:val="22"/>
          <w:szCs w:val="22"/>
        </w:rPr>
      </w:pPr>
      <w:r w:rsidRPr="006F1E0B">
        <w:rPr>
          <w:sz w:val="22"/>
          <w:szCs w:val="22"/>
        </w:rPr>
        <w:t xml:space="preserve">Наибольшее количество обращений за период мониторинга поступило в </w:t>
      </w:r>
      <w:r w:rsidR="00285D0F" w:rsidRPr="00965B60">
        <w:rPr>
          <w:sz w:val="22"/>
          <w:szCs w:val="22"/>
        </w:rPr>
        <w:t>МКУ «Комитет социальной политики города Тулуна»</w:t>
      </w:r>
      <w:r w:rsidR="00626AC4" w:rsidRPr="006F1E0B">
        <w:rPr>
          <w:sz w:val="22"/>
          <w:szCs w:val="22"/>
        </w:rPr>
        <w:t xml:space="preserve"> </w:t>
      </w:r>
      <w:r w:rsidR="00F94293" w:rsidRPr="006F1E0B">
        <w:rPr>
          <w:sz w:val="22"/>
          <w:szCs w:val="22"/>
        </w:rPr>
        <w:t>по услуге «</w:t>
      </w:r>
      <w:r w:rsidR="006F1E0B" w:rsidRPr="006F1E0B">
        <w:rPr>
          <w:sz w:val="22"/>
          <w:szCs w:val="2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w:t>
      </w:r>
      <w:r w:rsidR="006F1E0B" w:rsidRPr="006F1E0B">
        <w:rPr>
          <w:color w:val="FF0000"/>
          <w:sz w:val="22"/>
          <w:szCs w:val="22"/>
        </w:rPr>
        <w:t xml:space="preserve"> </w:t>
      </w:r>
      <w:r w:rsidR="006F1E0B" w:rsidRPr="006F1E0B">
        <w:rPr>
          <w:sz w:val="22"/>
          <w:szCs w:val="22"/>
        </w:rPr>
        <w:t>сады)</w:t>
      </w:r>
      <w:r w:rsidR="00F94293" w:rsidRPr="006F1E0B">
        <w:rPr>
          <w:sz w:val="22"/>
          <w:szCs w:val="22"/>
        </w:rPr>
        <w:t xml:space="preserve">» </w:t>
      </w:r>
      <w:r w:rsidRPr="006F1E0B">
        <w:rPr>
          <w:sz w:val="22"/>
          <w:szCs w:val="22"/>
        </w:rPr>
        <w:t>(</w:t>
      </w:r>
      <w:r w:rsidR="006F1E0B" w:rsidRPr="006F1E0B">
        <w:rPr>
          <w:sz w:val="22"/>
          <w:szCs w:val="22"/>
        </w:rPr>
        <w:t>3</w:t>
      </w:r>
      <w:r w:rsidR="00626AC4" w:rsidRPr="006F1E0B">
        <w:rPr>
          <w:sz w:val="22"/>
          <w:szCs w:val="22"/>
        </w:rPr>
        <w:t>9</w:t>
      </w:r>
      <w:r w:rsidRPr="006F1E0B">
        <w:rPr>
          <w:sz w:val="22"/>
          <w:szCs w:val="22"/>
        </w:rPr>
        <w:t xml:space="preserve"> %). На втором месте – </w:t>
      </w:r>
      <w:r w:rsidR="006F1E0B" w:rsidRPr="006F1E0B">
        <w:rPr>
          <w:sz w:val="22"/>
          <w:szCs w:val="22"/>
        </w:rPr>
        <w:t>Управление по муниципальному имуществу и земельным отношениям</w:t>
      </w:r>
      <w:r w:rsidR="00F94293" w:rsidRPr="00450551">
        <w:rPr>
          <w:sz w:val="22"/>
          <w:szCs w:val="22"/>
        </w:rPr>
        <w:t xml:space="preserve"> по услуге «</w:t>
      </w:r>
      <w:r w:rsidR="00450551" w:rsidRPr="00450551">
        <w:rPr>
          <w:sz w:val="22"/>
          <w:szCs w:val="22"/>
        </w:rPr>
        <w:t>Предоставление земельных участков без торгов</w:t>
      </w:r>
      <w:r w:rsidR="00F94293" w:rsidRPr="00450551">
        <w:rPr>
          <w:sz w:val="22"/>
          <w:szCs w:val="22"/>
        </w:rPr>
        <w:t>»</w:t>
      </w:r>
      <w:r w:rsidRPr="00450551">
        <w:rPr>
          <w:sz w:val="22"/>
          <w:szCs w:val="22"/>
        </w:rPr>
        <w:t xml:space="preserve"> (</w:t>
      </w:r>
      <w:r w:rsidR="00450551" w:rsidRPr="00450551">
        <w:rPr>
          <w:sz w:val="22"/>
          <w:szCs w:val="22"/>
        </w:rPr>
        <w:t>18</w:t>
      </w:r>
      <w:r w:rsidRPr="00450551">
        <w:rPr>
          <w:sz w:val="22"/>
          <w:szCs w:val="22"/>
        </w:rPr>
        <w:t xml:space="preserve"> %)</w:t>
      </w:r>
      <w:r w:rsidRPr="00E748FD">
        <w:rPr>
          <w:sz w:val="22"/>
          <w:szCs w:val="22"/>
        </w:rPr>
        <w:t>. На третьем месте –</w:t>
      </w:r>
      <w:r w:rsidRPr="00756557">
        <w:rPr>
          <w:color w:val="FF0000"/>
          <w:sz w:val="22"/>
          <w:szCs w:val="22"/>
        </w:rPr>
        <w:t xml:space="preserve"> </w:t>
      </w:r>
      <w:r w:rsidR="00285D0F">
        <w:rPr>
          <w:sz w:val="22"/>
          <w:szCs w:val="22"/>
        </w:rPr>
        <w:t>Комитет ж</w:t>
      </w:r>
      <w:r w:rsidR="00285D0F" w:rsidRPr="00965B60">
        <w:rPr>
          <w:sz w:val="22"/>
          <w:szCs w:val="22"/>
        </w:rPr>
        <w:t>илищно-коммунального хозяйства</w:t>
      </w:r>
      <w:r w:rsidR="000A1721" w:rsidRPr="00F861BD">
        <w:rPr>
          <w:sz w:val="22"/>
          <w:szCs w:val="22"/>
        </w:rPr>
        <w:t xml:space="preserve"> </w:t>
      </w:r>
      <w:r w:rsidR="00F94293" w:rsidRPr="00F861BD">
        <w:rPr>
          <w:sz w:val="22"/>
          <w:szCs w:val="22"/>
        </w:rPr>
        <w:t>с услуг</w:t>
      </w:r>
      <w:r w:rsidR="00626AC4" w:rsidRPr="00F861BD">
        <w:rPr>
          <w:sz w:val="22"/>
          <w:szCs w:val="22"/>
        </w:rPr>
        <w:t>ой «</w:t>
      </w:r>
      <w:r w:rsidR="00F861BD" w:rsidRPr="00F861BD">
        <w:rPr>
          <w:sz w:val="22"/>
          <w:szCs w:val="22"/>
        </w:rPr>
        <w:t>Присвоение (изменение) адресов объектам недвижимости</w:t>
      </w:r>
      <w:r w:rsidR="00F94293" w:rsidRPr="00F861BD">
        <w:rPr>
          <w:sz w:val="22"/>
          <w:szCs w:val="22"/>
        </w:rPr>
        <w:t>»</w:t>
      </w:r>
      <w:r w:rsidRPr="00F861BD">
        <w:rPr>
          <w:sz w:val="22"/>
          <w:szCs w:val="22"/>
        </w:rPr>
        <w:t xml:space="preserve"> (</w:t>
      </w:r>
      <w:r w:rsidR="00F861BD">
        <w:rPr>
          <w:sz w:val="22"/>
          <w:szCs w:val="22"/>
        </w:rPr>
        <w:t>5</w:t>
      </w:r>
      <w:r w:rsidR="00063B37" w:rsidRPr="00F861BD">
        <w:rPr>
          <w:sz w:val="22"/>
          <w:szCs w:val="22"/>
        </w:rPr>
        <w:t xml:space="preserve"> %)</w:t>
      </w:r>
      <w:r w:rsidR="00063B37" w:rsidRPr="00E748FD">
        <w:rPr>
          <w:sz w:val="22"/>
          <w:szCs w:val="22"/>
        </w:rPr>
        <w:t>.</w:t>
      </w:r>
    </w:p>
    <w:p w:rsidR="00C538CA" w:rsidRPr="00E748FD" w:rsidRDefault="00C538CA" w:rsidP="00263F59">
      <w:pPr>
        <w:numPr>
          <w:ilvl w:val="0"/>
          <w:numId w:val="28"/>
        </w:numPr>
        <w:ind w:left="0" w:right="-24" w:firstLine="426"/>
        <w:jc w:val="both"/>
        <w:rPr>
          <w:sz w:val="22"/>
          <w:szCs w:val="22"/>
        </w:rPr>
      </w:pPr>
      <w:r w:rsidRPr="00E748FD">
        <w:rPr>
          <w:sz w:val="22"/>
          <w:szCs w:val="22"/>
        </w:rPr>
        <w:t>В период проведения мониторинга жалобы на предоставление муниципальной услуги</w:t>
      </w:r>
      <w:r w:rsidR="007A7ECC" w:rsidRPr="00E748FD">
        <w:rPr>
          <w:sz w:val="22"/>
          <w:szCs w:val="22"/>
        </w:rPr>
        <w:t xml:space="preserve"> не зафиксированы</w:t>
      </w:r>
      <w:r w:rsidRPr="00E748FD">
        <w:rPr>
          <w:sz w:val="22"/>
          <w:szCs w:val="22"/>
        </w:rPr>
        <w:t>.</w:t>
      </w:r>
    </w:p>
    <w:p w:rsidR="00263F59" w:rsidRPr="00E748FD" w:rsidRDefault="003158A1" w:rsidP="003158A1">
      <w:pPr>
        <w:numPr>
          <w:ilvl w:val="0"/>
          <w:numId w:val="28"/>
        </w:numPr>
        <w:tabs>
          <w:tab w:val="left" w:pos="851"/>
          <w:tab w:val="left" w:pos="993"/>
          <w:tab w:val="left" w:pos="1276"/>
        </w:tabs>
        <w:jc w:val="both"/>
        <w:rPr>
          <w:sz w:val="22"/>
          <w:szCs w:val="22"/>
        </w:rPr>
      </w:pPr>
      <w:r w:rsidRPr="00E748FD">
        <w:rPr>
          <w:sz w:val="22"/>
          <w:szCs w:val="22"/>
        </w:rPr>
        <w:t>По факту достижения контрольных показателей, установленных Планом, необходимо отметить следующее:</w:t>
      </w:r>
    </w:p>
    <w:p w:rsidR="003158A1" w:rsidRPr="00E748FD" w:rsidRDefault="003158A1" w:rsidP="003158A1">
      <w:pPr>
        <w:tabs>
          <w:tab w:val="left" w:pos="851"/>
          <w:tab w:val="left" w:pos="993"/>
          <w:tab w:val="left" w:pos="1276"/>
        </w:tabs>
        <w:jc w:val="both"/>
        <w:rPr>
          <w:sz w:val="22"/>
          <w:szCs w:val="22"/>
        </w:rPr>
      </w:pPr>
      <w:proofErr w:type="gramStart"/>
      <w:r w:rsidRPr="00E748FD">
        <w:rPr>
          <w:sz w:val="22"/>
          <w:szCs w:val="22"/>
        </w:rPr>
        <w:t xml:space="preserve">- </w:t>
      </w:r>
      <w:r w:rsidR="005A6F95" w:rsidRPr="00E748FD">
        <w:rPr>
          <w:sz w:val="22"/>
          <w:szCs w:val="22"/>
        </w:rPr>
        <w:t>показатель «среднее время ожидания в очереди при обращении гражданина в муниципальный орган (минуты)» в нормативных актах (административных регламентах) для всех муниципальных услуг установлен на 1 я</w:t>
      </w:r>
      <w:r w:rsidR="00CE4763" w:rsidRPr="00E748FD">
        <w:rPr>
          <w:sz w:val="22"/>
          <w:szCs w:val="22"/>
        </w:rPr>
        <w:t>нваря 2015</w:t>
      </w:r>
      <w:r w:rsidR="005A6F95" w:rsidRPr="00E748FD">
        <w:rPr>
          <w:sz w:val="22"/>
          <w:szCs w:val="22"/>
        </w:rPr>
        <w:t xml:space="preserve"> года в пределах 15 минут, что соответствует цели, установленной Указом Президента Российской Федерации от 7 мая 2014 года № 601 «Об основных направлениях совершенствования системы государственного управления».</w:t>
      </w:r>
      <w:proofErr w:type="gramEnd"/>
      <w:r w:rsidR="005A6F95" w:rsidRPr="00E748FD">
        <w:rPr>
          <w:sz w:val="22"/>
          <w:szCs w:val="22"/>
        </w:rPr>
        <w:t xml:space="preserve"> При этом результаты анкетирования получателей муниципальных услуг свидетельствуют о наличии отдельных фактов </w:t>
      </w:r>
      <w:proofErr w:type="gramStart"/>
      <w:r w:rsidR="005A6F95" w:rsidRPr="00E748FD">
        <w:rPr>
          <w:sz w:val="22"/>
          <w:szCs w:val="22"/>
        </w:rPr>
        <w:t>ожидания</w:t>
      </w:r>
      <w:proofErr w:type="gramEnd"/>
      <w:r w:rsidR="005A6F95" w:rsidRPr="00E748FD">
        <w:rPr>
          <w:sz w:val="22"/>
          <w:szCs w:val="22"/>
        </w:rPr>
        <w:t xml:space="preserve"> в очереди свыше установленного времени в 201</w:t>
      </w:r>
      <w:r w:rsidR="00E748FD" w:rsidRPr="00E748FD">
        <w:rPr>
          <w:sz w:val="22"/>
          <w:szCs w:val="22"/>
        </w:rPr>
        <w:t>7</w:t>
      </w:r>
      <w:r w:rsidR="005A6F95" w:rsidRPr="00E748FD">
        <w:rPr>
          <w:sz w:val="22"/>
          <w:szCs w:val="22"/>
        </w:rPr>
        <w:t xml:space="preserve"> году;</w:t>
      </w:r>
    </w:p>
    <w:p w:rsidR="003158A1" w:rsidRPr="00E748FD" w:rsidRDefault="00F60B66" w:rsidP="003158A1">
      <w:pPr>
        <w:tabs>
          <w:tab w:val="left" w:pos="851"/>
          <w:tab w:val="left" w:pos="993"/>
          <w:tab w:val="left" w:pos="1276"/>
        </w:tabs>
        <w:jc w:val="both"/>
        <w:rPr>
          <w:sz w:val="22"/>
          <w:szCs w:val="22"/>
        </w:rPr>
      </w:pPr>
      <w:r w:rsidRPr="00E748FD">
        <w:rPr>
          <w:sz w:val="22"/>
          <w:szCs w:val="22"/>
        </w:rPr>
        <w:t xml:space="preserve">- показатель «Общий индекс соблюдения стандартов предоставления муниципальных услуг составил </w:t>
      </w:r>
      <w:r w:rsidR="00102C69" w:rsidRPr="00E748FD">
        <w:rPr>
          <w:sz w:val="22"/>
          <w:szCs w:val="22"/>
        </w:rPr>
        <w:t>90</w:t>
      </w:r>
      <w:r w:rsidRPr="00E748FD">
        <w:rPr>
          <w:sz w:val="22"/>
          <w:szCs w:val="22"/>
        </w:rPr>
        <w:t>%</w:t>
      </w:r>
      <w:r w:rsidR="00102C69" w:rsidRPr="00E748FD">
        <w:rPr>
          <w:sz w:val="22"/>
          <w:szCs w:val="22"/>
        </w:rPr>
        <w:t>,</w:t>
      </w:r>
      <w:r w:rsidRPr="00E748FD">
        <w:rPr>
          <w:sz w:val="22"/>
          <w:szCs w:val="22"/>
        </w:rPr>
        <w:t xml:space="preserve"> при плановом значении показателя на 1 я</w:t>
      </w:r>
      <w:r w:rsidR="00815CE5">
        <w:rPr>
          <w:sz w:val="22"/>
          <w:szCs w:val="22"/>
        </w:rPr>
        <w:t>нваря</w:t>
      </w:r>
      <w:r w:rsidRPr="00E748FD">
        <w:rPr>
          <w:sz w:val="22"/>
          <w:szCs w:val="22"/>
        </w:rPr>
        <w:t xml:space="preserve"> 201</w:t>
      </w:r>
      <w:r w:rsidR="00815CE5">
        <w:rPr>
          <w:sz w:val="22"/>
          <w:szCs w:val="22"/>
        </w:rPr>
        <w:t>8</w:t>
      </w:r>
      <w:r w:rsidRPr="00E748FD">
        <w:rPr>
          <w:sz w:val="22"/>
          <w:szCs w:val="22"/>
        </w:rPr>
        <w:t xml:space="preserve"> года </w:t>
      </w:r>
      <w:r w:rsidR="00815CE5">
        <w:rPr>
          <w:sz w:val="22"/>
          <w:szCs w:val="22"/>
        </w:rPr>
        <w:t>90</w:t>
      </w:r>
      <w:r w:rsidRPr="00E748FD">
        <w:rPr>
          <w:sz w:val="22"/>
          <w:szCs w:val="22"/>
        </w:rPr>
        <w:t xml:space="preserve"> %.</w:t>
      </w:r>
    </w:p>
    <w:p w:rsidR="00C538CA" w:rsidRPr="0030316B" w:rsidRDefault="001C776E" w:rsidP="007A7ECC">
      <w:pPr>
        <w:tabs>
          <w:tab w:val="left" w:pos="851"/>
          <w:tab w:val="left" w:pos="993"/>
          <w:tab w:val="left" w:pos="1276"/>
        </w:tabs>
        <w:jc w:val="both"/>
        <w:rPr>
          <w:sz w:val="22"/>
          <w:szCs w:val="22"/>
        </w:rPr>
      </w:pPr>
      <w:r w:rsidRPr="0030316B">
        <w:rPr>
          <w:sz w:val="22"/>
          <w:szCs w:val="22"/>
        </w:rPr>
        <w:tab/>
      </w:r>
      <w:r w:rsidR="00C538CA" w:rsidRPr="0030316B">
        <w:rPr>
          <w:sz w:val="22"/>
          <w:szCs w:val="22"/>
        </w:rPr>
        <w:t>В результате</w:t>
      </w:r>
      <w:r w:rsidR="005623A2" w:rsidRPr="0030316B">
        <w:rPr>
          <w:sz w:val="22"/>
          <w:szCs w:val="22"/>
        </w:rPr>
        <w:t>,</w:t>
      </w:r>
      <w:r w:rsidR="00C538CA" w:rsidRPr="0030316B">
        <w:rPr>
          <w:sz w:val="22"/>
          <w:szCs w:val="22"/>
        </w:rPr>
        <w:t xml:space="preserve"> проведения мониторинга качества предоставления муниципальных услуг</w:t>
      </w:r>
      <w:r w:rsidR="005623A2" w:rsidRPr="0030316B">
        <w:rPr>
          <w:sz w:val="22"/>
          <w:szCs w:val="22"/>
        </w:rPr>
        <w:t>,</w:t>
      </w:r>
      <w:r w:rsidR="00C538CA" w:rsidRPr="0030316B">
        <w:rPr>
          <w:sz w:val="22"/>
          <w:szCs w:val="22"/>
        </w:rPr>
        <w:t xml:space="preserve"> выявлен</w:t>
      </w:r>
      <w:r w:rsidR="005C5725" w:rsidRPr="0030316B">
        <w:rPr>
          <w:sz w:val="22"/>
          <w:szCs w:val="22"/>
        </w:rPr>
        <w:t xml:space="preserve"> ряд</w:t>
      </w:r>
      <w:r w:rsidR="00C538CA" w:rsidRPr="0030316B">
        <w:rPr>
          <w:sz w:val="22"/>
          <w:szCs w:val="22"/>
        </w:rPr>
        <w:t xml:space="preserve"> проблем</w:t>
      </w:r>
      <w:r w:rsidR="005C5725" w:rsidRPr="0030316B">
        <w:rPr>
          <w:sz w:val="22"/>
          <w:szCs w:val="22"/>
        </w:rPr>
        <w:t>, в том числе</w:t>
      </w:r>
      <w:r w:rsidR="00C538CA" w:rsidRPr="0030316B">
        <w:rPr>
          <w:sz w:val="22"/>
          <w:szCs w:val="22"/>
        </w:rPr>
        <w:t>:</w:t>
      </w:r>
    </w:p>
    <w:p w:rsidR="001C776E" w:rsidRPr="0030316B" w:rsidRDefault="00E748FD" w:rsidP="00000C9B">
      <w:pPr>
        <w:pStyle w:val="18"/>
        <w:suppressAutoHyphens w:val="0"/>
        <w:spacing w:after="0" w:line="240" w:lineRule="auto"/>
        <w:ind w:left="0" w:firstLine="720"/>
        <w:jc w:val="both"/>
        <w:rPr>
          <w:rFonts w:ascii="Times New Roman" w:hAnsi="Times New Roman" w:cs="Times New Roman"/>
        </w:rPr>
      </w:pPr>
      <w:r w:rsidRPr="0030316B">
        <w:rPr>
          <w:rFonts w:ascii="Times New Roman" w:hAnsi="Times New Roman" w:cs="Times New Roman"/>
        </w:rPr>
        <w:t xml:space="preserve">- здания, в которых располагаются структурные подразделения </w:t>
      </w:r>
      <w:r w:rsidR="001C776E" w:rsidRPr="0030316B">
        <w:rPr>
          <w:rFonts w:ascii="Times New Roman" w:hAnsi="Times New Roman" w:cs="Times New Roman"/>
        </w:rPr>
        <w:t>администрации</w:t>
      </w:r>
      <w:r w:rsidR="0030316B">
        <w:rPr>
          <w:rFonts w:ascii="Times New Roman" w:hAnsi="Times New Roman" w:cs="Times New Roman"/>
        </w:rPr>
        <w:t xml:space="preserve"> (кроме расп</w:t>
      </w:r>
      <w:r w:rsidR="0030316B">
        <w:rPr>
          <w:rFonts w:ascii="Times New Roman" w:hAnsi="Times New Roman" w:cs="Times New Roman"/>
        </w:rPr>
        <w:t>о</w:t>
      </w:r>
      <w:r w:rsidR="0030316B">
        <w:rPr>
          <w:rFonts w:ascii="Times New Roman" w:hAnsi="Times New Roman" w:cs="Times New Roman"/>
        </w:rPr>
        <w:t>ложенного по улице Ленина, 99)</w:t>
      </w:r>
      <w:r w:rsidR="001C776E" w:rsidRPr="0030316B">
        <w:rPr>
          <w:rFonts w:ascii="Times New Roman" w:hAnsi="Times New Roman" w:cs="Times New Roman"/>
        </w:rPr>
        <w:t xml:space="preserve">, где предоставляется большинство муниципальных услуг, </w:t>
      </w:r>
      <w:r w:rsidR="00366AE0">
        <w:rPr>
          <w:rFonts w:ascii="Times New Roman" w:hAnsi="Times New Roman" w:cs="Times New Roman"/>
        </w:rPr>
        <w:t>не осн</w:t>
      </w:r>
      <w:r w:rsidR="00366AE0">
        <w:rPr>
          <w:rFonts w:ascii="Times New Roman" w:hAnsi="Times New Roman" w:cs="Times New Roman"/>
        </w:rPr>
        <w:t>а</w:t>
      </w:r>
      <w:r w:rsidR="00366AE0">
        <w:rPr>
          <w:rFonts w:ascii="Times New Roman" w:hAnsi="Times New Roman" w:cs="Times New Roman"/>
        </w:rPr>
        <w:t>щены</w:t>
      </w:r>
      <w:r w:rsidR="001C776E" w:rsidRPr="0030316B">
        <w:rPr>
          <w:rFonts w:ascii="Times New Roman" w:hAnsi="Times New Roman" w:cs="Times New Roman"/>
        </w:rPr>
        <w:t xml:space="preserve"> пандус</w:t>
      </w:r>
      <w:r w:rsidR="00366AE0">
        <w:rPr>
          <w:rFonts w:ascii="Times New Roman" w:hAnsi="Times New Roman" w:cs="Times New Roman"/>
        </w:rPr>
        <w:t>ами</w:t>
      </w:r>
      <w:r w:rsidR="001C776E" w:rsidRPr="0030316B">
        <w:rPr>
          <w:rFonts w:ascii="Times New Roman" w:hAnsi="Times New Roman" w:cs="Times New Roman"/>
        </w:rPr>
        <w:t xml:space="preserve"> для людей с ограниченными возможностями;</w:t>
      </w:r>
    </w:p>
    <w:p w:rsidR="001C776E" w:rsidRPr="0069559B" w:rsidRDefault="001C776E" w:rsidP="00273F56">
      <w:pPr>
        <w:pStyle w:val="18"/>
        <w:suppressAutoHyphens w:val="0"/>
        <w:spacing w:after="0" w:line="240" w:lineRule="auto"/>
        <w:ind w:left="0" w:firstLine="709"/>
        <w:jc w:val="both"/>
        <w:rPr>
          <w:rFonts w:ascii="Times New Roman" w:hAnsi="Times New Roman" w:cs="Times New Roman"/>
        </w:rPr>
      </w:pPr>
      <w:r w:rsidRPr="0069559B">
        <w:rPr>
          <w:rFonts w:ascii="Times New Roman" w:hAnsi="Times New Roman" w:cs="Times New Roman"/>
        </w:rPr>
        <w:lastRenderedPageBreak/>
        <w:t xml:space="preserve">- только на </w:t>
      </w:r>
      <w:r w:rsidR="0069559B" w:rsidRPr="0069559B">
        <w:rPr>
          <w:rFonts w:ascii="Times New Roman" w:hAnsi="Times New Roman" w:cs="Times New Roman"/>
        </w:rPr>
        <w:t>10</w:t>
      </w:r>
      <w:r w:rsidRPr="0069559B">
        <w:rPr>
          <w:rFonts w:ascii="Times New Roman" w:hAnsi="Times New Roman" w:cs="Times New Roman"/>
        </w:rPr>
        <w:t xml:space="preserve"> муниципальны</w:t>
      </w:r>
      <w:r w:rsidR="00000C9B">
        <w:rPr>
          <w:rFonts w:ascii="Times New Roman" w:hAnsi="Times New Roman" w:cs="Times New Roman"/>
        </w:rPr>
        <w:t>х</w:t>
      </w:r>
      <w:r w:rsidRPr="0069559B">
        <w:rPr>
          <w:rFonts w:ascii="Times New Roman" w:hAnsi="Times New Roman" w:cs="Times New Roman"/>
        </w:rPr>
        <w:t xml:space="preserve"> услуг из </w:t>
      </w:r>
      <w:r w:rsidR="0069559B" w:rsidRPr="0069559B">
        <w:rPr>
          <w:rFonts w:ascii="Times New Roman" w:hAnsi="Times New Roman" w:cs="Times New Roman"/>
        </w:rPr>
        <w:t>22</w:t>
      </w:r>
      <w:r w:rsidRPr="0069559B">
        <w:rPr>
          <w:rFonts w:ascii="Times New Roman" w:hAnsi="Times New Roman" w:cs="Times New Roman"/>
        </w:rPr>
        <w:t xml:space="preserve"> исследованных места ожидания соответствуют предъявляемым требованиям (оснащены столами, местами для сидения в необходимом количестве, стендами);</w:t>
      </w:r>
    </w:p>
    <w:p w:rsidR="005C5725" w:rsidRPr="0069559B" w:rsidRDefault="005C5725" w:rsidP="00273F56">
      <w:pPr>
        <w:pStyle w:val="18"/>
        <w:suppressAutoHyphens w:val="0"/>
        <w:spacing w:after="0" w:line="240" w:lineRule="auto"/>
        <w:ind w:left="0" w:firstLine="709"/>
        <w:jc w:val="both"/>
        <w:rPr>
          <w:rFonts w:ascii="Times New Roman" w:hAnsi="Times New Roman" w:cs="Times New Roman"/>
        </w:rPr>
      </w:pPr>
      <w:r w:rsidRPr="0069559B">
        <w:rPr>
          <w:rFonts w:ascii="Times New Roman" w:hAnsi="Times New Roman" w:cs="Times New Roman"/>
        </w:rPr>
        <w:t>- отсутствие системы объективного учета фактов обращений</w:t>
      </w:r>
      <w:r w:rsidR="003158A1" w:rsidRPr="0069559B">
        <w:rPr>
          <w:rFonts w:ascii="Times New Roman" w:hAnsi="Times New Roman" w:cs="Times New Roman"/>
        </w:rPr>
        <w:t xml:space="preserve"> за предоставлением услуг, фа</w:t>
      </w:r>
      <w:r w:rsidR="003158A1" w:rsidRPr="0069559B">
        <w:rPr>
          <w:rFonts w:ascii="Times New Roman" w:hAnsi="Times New Roman" w:cs="Times New Roman"/>
        </w:rPr>
        <w:t>к</w:t>
      </w:r>
      <w:r w:rsidR="003158A1" w:rsidRPr="0069559B">
        <w:rPr>
          <w:rFonts w:ascii="Times New Roman" w:hAnsi="Times New Roman" w:cs="Times New Roman"/>
        </w:rPr>
        <w:t>тов предоставления услуг</w:t>
      </w:r>
      <w:r w:rsidRPr="0069559B">
        <w:rPr>
          <w:rFonts w:ascii="Times New Roman" w:hAnsi="Times New Roman" w:cs="Times New Roman"/>
        </w:rPr>
        <w:t>, отказов и жалоб при предоставлении муниципальных услуг.</w:t>
      </w:r>
    </w:p>
    <w:p w:rsidR="007A7ECC" w:rsidRPr="00815CE5" w:rsidRDefault="007A7ECC" w:rsidP="00434ADC">
      <w:pPr>
        <w:ind w:firstLine="540"/>
        <w:jc w:val="both"/>
        <w:rPr>
          <w:sz w:val="16"/>
          <w:szCs w:val="16"/>
        </w:rPr>
      </w:pPr>
    </w:p>
    <w:p w:rsidR="007A7ECC" w:rsidRPr="0069559B" w:rsidRDefault="00C538CA" w:rsidP="00273F56">
      <w:pPr>
        <w:ind w:firstLine="540"/>
        <w:jc w:val="both"/>
        <w:rPr>
          <w:sz w:val="22"/>
          <w:szCs w:val="22"/>
        </w:rPr>
      </w:pPr>
      <w:r w:rsidRPr="0069559B">
        <w:rPr>
          <w:sz w:val="22"/>
          <w:szCs w:val="22"/>
        </w:rPr>
        <w:t>Итоги проведенного мониторинга качества предоставления муниципальных услуг выявили недостатки в организации предоставления услуг, устранение которых позволит достигнуть улучшения качества предоставления услуг, а также повышения уровня удовлетворенности заявителей качеством предоставления муниципальных услуг.</w:t>
      </w:r>
    </w:p>
    <w:p w:rsidR="00C538CA" w:rsidRPr="0069559B" w:rsidRDefault="00C538CA" w:rsidP="00C538CA">
      <w:pPr>
        <w:ind w:firstLine="709"/>
        <w:jc w:val="both"/>
        <w:rPr>
          <w:sz w:val="22"/>
          <w:szCs w:val="22"/>
        </w:rPr>
      </w:pPr>
      <w:r w:rsidRPr="0069559B">
        <w:rPr>
          <w:sz w:val="22"/>
          <w:szCs w:val="22"/>
        </w:rPr>
        <w:t>В целях повышения уровня качества и доступности муниципальных услуг предлагается проведение следующих мероприятий:</w:t>
      </w:r>
    </w:p>
    <w:p w:rsidR="00C538CA" w:rsidRPr="0069559B" w:rsidRDefault="00C538CA" w:rsidP="00C538CA">
      <w:pPr>
        <w:ind w:firstLine="709"/>
        <w:jc w:val="both"/>
        <w:rPr>
          <w:sz w:val="22"/>
          <w:szCs w:val="22"/>
        </w:rPr>
      </w:pPr>
      <w:r w:rsidRPr="0069559B">
        <w:rPr>
          <w:sz w:val="22"/>
          <w:szCs w:val="22"/>
        </w:rPr>
        <w:t>- четкое соблюдение процедуры предоставления муниципальных услуг указанных в утвержденных административных регламентах во избежание обжалования действий (бездействий) и решений, принятых в ходе предоставления муниципальных услуг;</w:t>
      </w:r>
    </w:p>
    <w:p w:rsidR="00C538CA" w:rsidRPr="0069559B" w:rsidRDefault="00C538CA" w:rsidP="00C538CA">
      <w:pPr>
        <w:ind w:firstLine="709"/>
        <w:jc w:val="both"/>
        <w:rPr>
          <w:sz w:val="22"/>
          <w:szCs w:val="22"/>
        </w:rPr>
      </w:pPr>
      <w:r w:rsidRPr="0069559B">
        <w:rPr>
          <w:sz w:val="22"/>
          <w:szCs w:val="22"/>
        </w:rPr>
        <w:t>- принятие дополнительных мер по повышению информированности граждан о предоставлении муниципальных  услуг посредством электронных и печатных средств массовой информации;</w:t>
      </w:r>
    </w:p>
    <w:p w:rsidR="00C538CA" w:rsidRPr="0069559B" w:rsidRDefault="00C538CA" w:rsidP="00C538CA">
      <w:pPr>
        <w:ind w:firstLine="709"/>
        <w:jc w:val="both"/>
        <w:rPr>
          <w:sz w:val="22"/>
          <w:szCs w:val="22"/>
        </w:rPr>
      </w:pPr>
      <w:r w:rsidRPr="0069559B">
        <w:rPr>
          <w:sz w:val="22"/>
          <w:szCs w:val="22"/>
        </w:rPr>
        <w:t>- внес</w:t>
      </w:r>
      <w:r w:rsidR="00366AE0">
        <w:rPr>
          <w:sz w:val="22"/>
          <w:szCs w:val="22"/>
        </w:rPr>
        <w:t>ение</w:t>
      </w:r>
      <w:r w:rsidRPr="0069559B">
        <w:rPr>
          <w:sz w:val="22"/>
          <w:szCs w:val="22"/>
        </w:rPr>
        <w:t xml:space="preserve"> изменени</w:t>
      </w:r>
      <w:r w:rsidR="00366AE0">
        <w:rPr>
          <w:sz w:val="22"/>
          <w:szCs w:val="22"/>
        </w:rPr>
        <w:t>й</w:t>
      </w:r>
      <w:r w:rsidRPr="0069559B">
        <w:rPr>
          <w:sz w:val="22"/>
          <w:szCs w:val="22"/>
        </w:rPr>
        <w:t xml:space="preserve"> в утвержденн</w:t>
      </w:r>
      <w:r w:rsidR="00366AE0">
        <w:rPr>
          <w:sz w:val="22"/>
          <w:szCs w:val="22"/>
        </w:rPr>
        <w:t xml:space="preserve">ую </w:t>
      </w:r>
      <w:r w:rsidRPr="0069559B">
        <w:rPr>
          <w:sz w:val="22"/>
          <w:szCs w:val="22"/>
        </w:rPr>
        <w:t>методик</w:t>
      </w:r>
      <w:r w:rsidR="00366AE0">
        <w:rPr>
          <w:sz w:val="22"/>
          <w:szCs w:val="22"/>
        </w:rPr>
        <w:t>у</w:t>
      </w:r>
      <w:r w:rsidRPr="0069559B">
        <w:rPr>
          <w:sz w:val="22"/>
          <w:szCs w:val="22"/>
        </w:rPr>
        <w:t xml:space="preserve"> проведения мониторинга и опросный лист</w:t>
      </w:r>
      <w:r w:rsidR="00434ADC" w:rsidRPr="0069559B">
        <w:rPr>
          <w:sz w:val="22"/>
          <w:szCs w:val="22"/>
        </w:rPr>
        <w:t>,</w:t>
      </w:r>
      <w:r w:rsidRPr="0069559B">
        <w:rPr>
          <w:sz w:val="22"/>
          <w:szCs w:val="22"/>
        </w:rPr>
        <w:t xml:space="preserve"> в целях </w:t>
      </w:r>
      <w:r w:rsidR="00FC193E" w:rsidRPr="0069559B">
        <w:rPr>
          <w:sz w:val="22"/>
          <w:szCs w:val="22"/>
        </w:rPr>
        <w:t>усовершенствования анализа</w:t>
      </w:r>
      <w:r w:rsidR="00FD619D" w:rsidRPr="0069559B">
        <w:rPr>
          <w:sz w:val="22"/>
          <w:szCs w:val="22"/>
        </w:rPr>
        <w:t xml:space="preserve"> качества </w:t>
      </w:r>
      <w:r w:rsidR="00FC193E" w:rsidRPr="0069559B">
        <w:rPr>
          <w:sz w:val="22"/>
          <w:szCs w:val="22"/>
        </w:rPr>
        <w:t xml:space="preserve">и доступности предоставления муниципальных услуг. </w:t>
      </w:r>
    </w:p>
    <w:p w:rsidR="00C538CA" w:rsidRPr="0069559B" w:rsidRDefault="00F60B66" w:rsidP="00C538CA">
      <w:pPr>
        <w:ind w:right="-24" w:firstLine="709"/>
        <w:jc w:val="both"/>
        <w:rPr>
          <w:sz w:val="22"/>
          <w:szCs w:val="22"/>
        </w:rPr>
      </w:pPr>
      <w:r w:rsidRPr="0069559B">
        <w:rPr>
          <w:sz w:val="22"/>
          <w:szCs w:val="22"/>
        </w:rPr>
        <w:t xml:space="preserve">- </w:t>
      </w:r>
      <w:r w:rsidR="00A317D2" w:rsidRPr="0069559B">
        <w:rPr>
          <w:sz w:val="22"/>
          <w:szCs w:val="22"/>
        </w:rPr>
        <w:t>рекомендовать органам, предоставляющих муниципальные услуги инициировать мероприятия по улучшению процесса оказания муниципальных услуг.</w:t>
      </w:r>
    </w:p>
    <w:p w:rsidR="008750CB" w:rsidRPr="0069559B" w:rsidRDefault="005C5725" w:rsidP="005C5725">
      <w:pPr>
        <w:tabs>
          <w:tab w:val="left" w:pos="374"/>
        </w:tabs>
        <w:jc w:val="both"/>
        <w:rPr>
          <w:sz w:val="22"/>
          <w:szCs w:val="22"/>
        </w:rPr>
      </w:pPr>
      <w:r w:rsidRPr="0069559B">
        <w:rPr>
          <w:sz w:val="22"/>
          <w:szCs w:val="22"/>
        </w:rPr>
        <w:tab/>
      </w:r>
      <w:r w:rsidRPr="0069559B">
        <w:rPr>
          <w:sz w:val="22"/>
          <w:szCs w:val="22"/>
        </w:rPr>
        <w:tab/>
        <w:t xml:space="preserve">- </w:t>
      </w:r>
      <w:r w:rsidR="00E06948" w:rsidRPr="0069559B">
        <w:rPr>
          <w:sz w:val="22"/>
          <w:szCs w:val="22"/>
        </w:rPr>
        <w:t xml:space="preserve">создать систему </w:t>
      </w:r>
      <w:r w:rsidRPr="0069559B">
        <w:rPr>
          <w:sz w:val="22"/>
          <w:szCs w:val="22"/>
        </w:rPr>
        <w:t xml:space="preserve">объективного учета прохождения заявок на предоставление услуг, </w:t>
      </w:r>
      <w:r w:rsidR="00770C9A">
        <w:rPr>
          <w:sz w:val="22"/>
          <w:szCs w:val="22"/>
        </w:rPr>
        <w:t xml:space="preserve">позволяющую автоматически </w:t>
      </w:r>
      <w:bookmarkStart w:id="11" w:name="_GoBack"/>
      <w:bookmarkEnd w:id="11"/>
      <w:r w:rsidR="00E06948" w:rsidRPr="0069559B">
        <w:rPr>
          <w:sz w:val="22"/>
          <w:szCs w:val="22"/>
        </w:rPr>
        <w:t>проводить мониторинг соблюдения сроков оказания муниципальной услуги, в том числе и отдель</w:t>
      </w:r>
      <w:r w:rsidRPr="0069559B">
        <w:rPr>
          <w:sz w:val="22"/>
          <w:szCs w:val="22"/>
        </w:rPr>
        <w:t>ных стадий.</w:t>
      </w:r>
    </w:p>
    <w:p w:rsidR="000F6B29" w:rsidRDefault="000F6B29" w:rsidP="005C5725">
      <w:pPr>
        <w:tabs>
          <w:tab w:val="left" w:pos="374"/>
        </w:tabs>
        <w:jc w:val="both"/>
        <w:rPr>
          <w:sz w:val="22"/>
          <w:szCs w:val="22"/>
          <w:lang w:eastAsia="ru-RU"/>
        </w:rPr>
      </w:pPr>
    </w:p>
    <w:p w:rsidR="000F6B29" w:rsidRDefault="000F6B29" w:rsidP="005C5725">
      <w:pPr>
        <w:tabs>
          <w:tab w:val="left" w:pos="374"/>
        </w:tabs>
        <w:jc w:val="both"/>
        <w:rPr>
          <w:sz w:val="22"/>
          <w:szCs w:val="22"/>
          <w:lang w:eastAsia="ru-RU"/>
        </w:rPr>
      </w:pPr>
    </w:p>
    <w:p w:rsidR="0069559B" w:rsidRDefault="0069559B" w:rsidP="005C5725">
      <w:pPr>
        <w:tabs>
          <w:tab w:val="left" w:pos="374"/>
        </w:tabs>
        <w:jc w:val="both"/>
        <w:rPr>
          <w:sz w:val="22"/>
          <w:szCs w:val="22"/>
          <w:lang w:eastAsia="ru-RU"/>
        </w:rPr>
      </w:pPr>
    </w:p>
    <w:p w:rsidR="0069559B" w:rsidRPr="000F6B29" w:rsidRDefault="000F6B29" w:rsidP="0069559B">
      <w:pPr>
        <w:tabs>
          <w:tab w:val="left" w:pos="374"/>
          <w:tab w:val="left" w:pos="7006"/>
        </w:tabs>
        <w:jc w:val="both"/>
        <w:rPr>
          <w:sz w:val="28"/>
          <w:szCs w:val="28"/>
          <w:lang w:eastAsia="ru-RU"/>
        </w:rPr>
      </w:pPr>
      <w:r w:rsidRPr="000F6B29">
        <w:rPr>
          <w:sz w:val="28"/>
          <w:szCs w:val="28"/>
          <w:lang w:eastAsia="ru-RU"/>
        </w:rPr>
        <w:t xml:space="preserve">Мэр городского округа </w:t>
      </w:r>
      <w:r w:rsidR="0069559B">
        <w:rPr>
          <w:sz w:val="28"/>
          <w:szCs w:val="28"/>
          <w:lang w:eastAsia="ru-RU"/>
        </w:rPr>
        <w:tab/>
        <w:t xml:space="preserve">Ю.В. </w:t>
      </w:r>
      <w:proofErr w:type="gramStart"/>
      <w:r w:rsidR="0069559B">
        <w:rPr>
          <w:sz w:val="28"/>
          <w:szCs w:val="28"/>
          <w:lang w:eastAsia="ru-RU"/>
        </w:rPr>
        <w:t>Карих</w:t>
      </w:r>
      <w:proofErr w:type="gramEnd"/>
    </w:p>
    <w:p w:rsidR="000F6B29" w:rsidRPr="000F6B29" w:rsidRDefault="000F6B29" w:rsidP="005C5725">
      <w:pPr>
        <w:tabs>
          <w:tab w:val="left" w:pos="374"/>
        </w:tabs>
        <w:jc w:val="both"/>
        <w:rPr>
          <w:sz w:val="28"/>
          <w:szCs w:val="28"/>
          <w:lang w:eastAsia="ru-RU"/>
        </w:rPr>
      </w:pPr>
    </w:p>
    <w:sectPr w:rsidR="000F6B29" w:rsidRPr="000F6B29" w:rsidSect="00131B46">
      <w:headerReference w:type="even" r:id="rId15"/>
      <w:headerReference w:type="default" r:id="rId16"/>
      <w:footerReference w:type="even" r:id="rId17"/>
      <w:footerReference w:type="default" r:id="rId18"/>
      <w:headerReference w:type="first" r:id="rId19"/>
      <w:footerReference w:type="first" r:id="rId20"/>
      <w:pgSz w:w="11905" w:h="16837"/>
      <w:pgMar w:top="1134" w:right="567" w:bottom="1134" w:left="1701"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5A" w:rsidRDefault="00C31A5A">
      <w:r>
        <w:separator/>
      </w:r>
    </w:p>
  </w:endnote>
  <w:endnote w:type="continuationSeparator" w:id="0">
    <w:p w:rsidR="00C31A5A" w:rsidRDefault="00C3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ohit Hind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5A" w:rsidRDefault="00C31A5A" w:rsidP="00737ED7">
    <w:pPr>
      <w:pStyle w:val="af1"/>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31A5A" w:rsidRDefault="00C31A5A" w:rsidP="00737ED7">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5A" w:rsidRDefault="00C31A5A" w:rsidP="00737ED7">
    <w:pPr>
      <w:pStyle w:val="af1"/>
      <w:framePr w:wrap="around" w:vAnchor="text" w:hAnchor="margin" w:xAlign="right" w:y="1"/>
      <w:ind w:right="360"/>
      <w:rPr>
        <w:rStyle w:val="a3"/>
      </w:rPr>
    </w:pPr>
  </w:p>
  <w:p w:rsidR="00C31A5A" w:rsidRDefault="00C31A5A" w:rsidP="00737ED7">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5A" w:rsidRDefault="00C31A5A" w:rsidP="0019772B">
    <w:pPr>
      <w:pStyle w:val="af1"/>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31A5A" w:rsidRDefault="00C31A5A" w:rsidP="0050647D">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5A" w:rsidRDefault="00C31A5A" w:rsidP="00273F56">
    <w:pPr>
      <w:pStyle w:val="af1"/>
      <w:jc w:val="center"/>
    </w:pPr>
    <w:r>
      <w:fldChar w:fldCharType="begin"/>
    </w:r>
    <w:r>
      <w:instrText>PAGE   \* MERGEFORMAT</w:instrText>
    </w:r>
    <w:r>
      <w:fldChar w:fldCharType="separate"/>
    </w:r>
    <w:r w:rsidR="00770C9A">
      <w:rPr>
        <w:noProof/>
      </w:rPr>
      <w:t>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5A" w:rsidRDefault="00C31A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5A" w:rsidRDefault="00C31A5A">
      <w:r>
        <w:separator/>
      </w:r>
    </w:p>
  </w:footnote>
  <w:footnote w:type="continuationSeparator" w:id="0">
    <w:p w:rsidR="00C31A5A" w:rsidRDefault="00C31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5A" w:rsidRDefault="00C31A5A" w:rsidP="00C5596A">
    <w:pPr>
      <w:pStyle w:val="ac"/>
      <w:jc w:val="center"/>
    </w:pPr>
    <w:r>
      <w:fldChar w:fldCharType="begin"/>
    </w:r>
    <w:r>
      <w:instrText>PAGE   \* MERGEFORMAT</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5A" w:rsidRDefault="00C31A5A" w:rsidP="002D3445">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31A5A" w:rsidRDefault="00C31A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5A" w:rsidRPr="00273F56" w:rsidRDefault="00C31A5A" w:rsidP="00273F56">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5A" w:rsidRDefault="00C31A5A" w:rsidP="00C5596A">
    <w:pPr>
      <w:pStyle w:val="ac"/>
      <w:jc w:val="center"/>
    </w:pPr>
    <w:r>
      <w:fldChar w:fldCharType="begin"/>
    </w:r>
    <w:r>
      <w:instrText>PAGE   \* MERGEFORMAT</w:instrText>
    </w:r>
    <w:r>
      <w:fldChar w:fldCharType="separate"/>
    </w:r>
    <w:r>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70"/>
        </w:tabs>
        <w:ind w:left="1070" w:hanging="360"/>
      </w:pPr>
    </w:lvl>
  </w:abstractNum>
  <w:abstractNum w:abstractNumId="2">
    <w:nsid w:val="00000003"/>
    <w:multiLevelType w:val="multilevel"/>
    <w:tmpl w:val="EA289FF6"/>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860FBB"/>
    <w:multiLevelType w:val="hybridMultilevel"/>
    <w:tmpl w:val="6ECE3204"/>
    <w:lvl w:ilvl="0" w:tplc="D616C47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E747C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1330565"/>
    <w:multiLevelType w:val="hybridMultilevel"/>
    <w:tmpl w:val="12F82166"/>
    <w:lvl w:ilvl="0" w:tplc="92400FBC">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1EF2F9C"/>
    <w:multiLevelType w:val="multilevel"/>
    <w:tmpl w:val="D2E2E2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17F245C9"/>
    <w:multiLevelType w:val="hybridMultilevel"/>
    <w:tmpl w:val="1F58B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E323B"/>
    <w:multiLevelType w:val="hybridMultilevel"/>
    <w:tmpl w:val="150264BC"/>
    <w:lvl w:ilvl="0" w:tplc="0F9E6C7E">
      <w:start w:val="1"/>
      <w:numFmt w:val="decimal"/>
      <w:lvlText w:val="%1)"/>
      <w:lvlJc w:val="left"/>
      <w:pPr>
        <w:ind w:left="927"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A05DDF"/>
    <w:multiLevelType w:val="multilevel"/>
    <w:tmpl w:val="D2E2E2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25CA7F2F"/>
    <w:multiLevelType w:val="hybridMultilevel"/>
    <w:tmpl w:val="83DE5C7E"/>
    <w:lvl w:ilvl="0" w:tplc="09E04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1856EA"/>
    <w:multiLevelType w:val="hybridMultilevel"/>
    <w:tmpl w:val="4F106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621745"/>
    <w:multiLevelType w:val="multilevel"/>
    <w:tmpl w:val="D2E2E2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2FD9495F"/>
    <w:multiLevelType w:val="hybridMultilevel"/>
    <w:tmpl w:val="6A829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EB618B"/>
    <w:multiLevelType w:val="hybridMultilevel"/>
    <w:tmpl w:val="C854C008"/>
    <w:lvl w:ilvl="0" w:tplc="63B20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EE1072"/>
    <w:multiLevelType w:val="hybridMultilevel"/>
    <w:tmpl w:val="A996515C"/>
    <w:lvl w:ilvl="0" w:tplc="12D84DB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7">
    <w:nsid w:val="3B851A9A"/>
    <w:multiLevelType w:val="multilevel"/>
    <w:tmpl w:val="D2E2E2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3E3943D7"/>
    <w:multiLevelType w:val="hybridMultilevel"/>
    <w:tmpl w:val="06263C04"/>
    <w:lvl w:ilvl="0" w:tplc="F164347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725F9F"/>
    <w:multiLevelType w:val="hybridMultilevel"/>
    <w:tmpl w:val="2DFA1F7C"/>
    <w:lvl w:ilvl="0" w:tplc="FCF6F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CB4016"/>
    <w:multiLevelType w:val="multilevel"/>
    <w:tmpl w:val="3FF4C7FC"/>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1">
    <w:nsid w:val="4BA83575"/>
    <w:multiLevelType w:val="hybridMultilevel"/>
    <w:tmpl w:val="9E0A941C"/>
    <w:lvl w:ilvl="0" w:tplc="28722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104482"/>
    <w:multiLevelType w:val="multilevel"/>
    <w:tmpl w:val="D2E2E2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5D205602"/>
    <w:multiLevelType w:val="hybridMultilevel"/>
    <w:tmpl w:val="100628B0"/>
    <w:lvl w:ilvl="0" w:tplc="865A96AE">
      <w:start w:val="1"/>
      <w:numFmt w:val="decimal"/>
      <w:lvlText w:val="%1."/>
      <w:lvlJc w:val="left"/>
      <w:pPr>
        <w:tabs>
          <w:tab w:val="num" w:pos="1275"/>
        </w:tabs>
        <w:ind w:left="1275" w:hanging="360"/>
      </w:pPr>
      <w:rPr>
        <w:rFonts w:hint="default"/>
      </w:rPr>
    </w:lvl>
    <w:lvl w:ilvl="1" w:tplc="04190019">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24">
    <w:nsid w:val="601965D4"/>
    <w:multiLevelType w:val="hybridMultilevel"/>
    <w:tmpl w:val="AB404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350CEA"/>
    <w:multiLevelType w:val="multilevel"/>
    <w:tmpl w:val="D2E2E2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68EB3CAF"/>
    <w:multiLevelType w:val="multilevel"/>
    <w:tmpl w:val="D2E2E2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70F64D8D"/>
    <w:multiLevelType w:val="hybridMultilevel"/>
    <w:tmpl w:val="DEDACA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A7699A"/>
    <w:multiLevelType w:val="hybridMultilevel"/>
    <w:tmpl w:val="6CAC7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0363CE"/>
    <w:multiLevelType w:val="hybridMultilevel"/>
    <w:tmpl w:val="38A67F70"/>
    <w:lvl w:ilvl="0" w:tplc="33B6390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DE19CA"/>
    <w:multiLevelType w:val="hybridMultilevel"/>
    <w:tmpl w:val="D730D71E"/>
    <w:lvl w:ilvl="0" w:tplc="47948670">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31">
    <w:nsid w:val="7EE908C3"/>
    <w:multiLevelType w:val="hybridMultilevel"/>
    <w:tmpl w:val="F9FE3C04"/>
    <w:lvl w:ilvl="0" w:tplc="347E43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9"/>
  </w:num>
  <w:num w:numId="3">
    <w:abstractNumId w:val="6"/>
  </w:num>
  <w:num w:numId="4">
    <w:abstractNumId w:val="20"/>
  </w:num>
  <w:num w:numId="5">
    <w:abstractNumId w:val="23"/>
  </w:num>
  <w:num w:numId="6">
    <w:abstractNumId w:val="16"/>
  </w:num>
  <w:num w:numId="7">
    <w:abstractNumId w:val="30"/>
  </w:num>
  <w:num w:numId="8">
    <w:abstractNumId w:val="4"/>
  </w:num>
  <w:num w:numId="9">
    <w:abstractNumId w:val="22"/>
  </w:num>
  <w:num w:numId="10">
    <w:abstractNumId w:val="28"/>
  </w:num>
  <w:num w:numId="11">
    <w:abstractNumId w:val="14"/>
  </w:num>
  <w:num w:numId="12">
    <w:abstractNumId w:val="31"/>
  </w:num>
  <w:num w:numId="13">
    <w:abstractNumId w:val="11"/>
  </w:num>
  <w:num w:numId="14">
    <w:abstractNumId w:val="21"/>
  </w:num>
  <w:num w:numId="15">
    <w:abstractNumId w:val="8"/>
  </w:num>
  <w:num w:numId="16">
    <w:abstractNumId w:val="24"/>
  </w:num>
  <w:num w:numId="17">
    <w:abstractNumId w:val="19"/>
  </w:num>
  <w:num w:numId="18">
    <w:abstractNumId w:val="15"/>
  </w:num>
  <w:num w:numId="19">
    <w:abstractNumId w:val="13"/>
  </w:num>
  <w:num w:numId="20">
    <w:abstractNumId w:val="7"/>
  </w:num>
  <w:num w:numId="21">
    <w:abstractNumId w:val="17"/>
  </w:num>
  <w:num w:numId="22">
    <w:abstractNumId w:val="25"/>
  </w:num>
  <w:num w:numId="23">
    <w:abstractNumId w:val="26"/>
  </w:num>
  <w:num w:numId="24">
    <w:abstractNumId w:val="10"/>
  </w:num>
  <w:num w:numId="25">
    <w:abstractNumId w:val="27"/>
  </w:num>
  <w:num w:numId="26">
    <w:abstractNumId w:val="18"/>
  </w:num>
  <w:num w:numId="27">
    <w:abstractNumId w:val="12"/>
  </w:num>
  <w:num w:numId="28">
    <w:abstractNumId w:val="9"/>
  </w:num>
  <w:num w:numId="29">
    <w:abstractNumId w:val="5"/>
  </w:num>
  <w:num w:numId="30">
    <w:abstractNumId w:val="5"/>
  </w:num>
  <w:num w:numId="31">
    <w:abstractNumId w:val="5"/>
  </w:num>
  <w:num w:numId="32">
    <w:abstractNumId w:val="5"/>
  </w:num>
  <w:num w:numId="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63972"/>
    <w:rsid w:val="00000439"/>
    <w:rsid w:val="00000C9B"/>
    <w:rsid w:val="0000158E"/>
    <w:rsid w:val="00002322"/>
    <w:rsid w:val="00004DD8"/>
    <w:rsid w:val="000059CC"/>
    <w:rsid w:val="00010CE2"/>
    <w:rsid w:val="000117A8"/>
    <w:rsid w:val="00012124"/>
    <w:rsid w:val="000136FB"/>
    <w:rsid w:val="00013BA1"/>
    <w:rsid w:val="000204B4"/>
    <w:rsid w:val="0002409D"/>
    <w:rsid w:val="00027809"/>
    <w:rsid w:val="0003215F"/>
    <w:rsid w:val="00033DE4"/>
    <w:rsid w:val="00033F8A"/>
    <w:rsid w:val="0003766A"/>
    <w:rsid w:val="00043335"/>
    <w:rsid w:val="00043E15"/>
    <w:rsid w:val="0004671A"/>
    <w:rsid w:val="00051384"/>
    <w:rsid w:val="0005569A"/>
    <w:rsid w:val="00060240"/>
    <w:rsid w:val="00061FD1"/>
    <w:rsid w:val="00063B37"/>
    <w:rsid w:val="000676A1"/>
    <w:rsid w:val="00067A22"/>
    <w:rsid w:val="00072764"/>
    <w:rsid w:val="00073475"/>
    <w:rsid w:val="00073736"/>
    <w:rsid w:val="00075E3D"/>
    <w:rsid w:val="00077464"/>
    <w:rsid w:val="00077ADD"/>
    <w:rsid w:val="00077B30"/>
    <w:rsid w:val="00086DDA"/>
    <w:rsid w:val="000936B1"/>
    <w:rsid w:val="000A1721"/>
    <w:rsid w:val="000B1DA7"/>
    <w:rsid w:val="000B493F"/>
    <w:rsid w:val="000B767E"/>
    <w:rsid w:val="000C0668"/>
    <w:rsid w:val="000C13A2"/>
    <w:rsid w:val="000C1F63"/>
    <w:rsid w:val="000C4098"/>
    <w:rsid w:val="000C59BF"/>
    <w:rsid w:val="000D1DE6"/>
    <w:rsid w:val="000D34E9"/>
    <w:rsid w:val="000D46B3"/>
    <w:rsid w:val="000D4E29"/>
    <w:rsid w:val="000E064E"/>
    <w:rsid w:val="000E1951"/>
    <w:rsid w:val="000E2597"/>
    <w:rsid w:val="000E312A"/>
    <w:rsid w:val="000E3A9D"/>
    <w:rsid w:val="000E6C09"/>
    <w:rsid w:val="000F068F"/>
    <w:rsid w:val="000F2B74"/>
    <w:rsid w:val="000F3BC7"/>
    <w:rsid w:val="000F4918"/>
    <w:rsid w:val="000F497D"/>
    <w:rsid w:val="000F536D"/>
    <w:rsid w:val="000F594D"/>
    <w:rsid w:val="000F5ED3"/>
    <w:rsid w:val="000F68A9"/>
    <w:rsid w:val="000F6B29"/>
    <w:rsid w:val="000F7828"/>
    <w:rsid w:val="00102C69"/>
    <w:rsid w:val="00103C74"/>
    <w:rsid w:val="001065E5"/>
    <w:rsid w:val="00107176"/>
    <w:rsid w:val="0011072F"/>
    <w:rsid w:val="00112727"/>
    <w:rsid w:val="0011428A"/>
    <w:rsid w:val="00114975"/>
    <w:rsid w:val="00115C4E"/>
    <w:rsid w:val="00117B94"/>
    <w:rsid w:val="00121098"/>
    <w:rsid w:val="00122AE2"/>
    <w:rsid w:val="00122F2F"/>
    <w:rsid w:val="0012335D"/>
    <w:rsid w:val="00123C1D"/>
    <w:rsid w:val="00124C39"/>
    <w:rsid w:val="00125053"/>
    <w:rsid w:val="001258D5"/>
    <w:rsid w:val="00130816"/>
    <w:rsid w:val="0013110F"/>
    <w:rsid w:val="00131B46"/>
    <w:rsid w:val="001326CA"/>
    <w:rsid w:val="00133EC0"/>
    <w:rsid w:val="001346D8"/>
    <w:rsid w:val="00134953"/>
    <w:rsid w:val="001363C2"/>
    <w:rsid w:val="00140661"/>
    <w:rsid w:val="001430A7"/>
    <w:rsid w:val="00146B08"/>
    <w:rsid w:val="00155C05"/>
    <w:rsid w:val="001647FE"/>
    <w:rsid w:val="0017084C"/>
    <w:rsid w:val="00170C05"/>
    <w:rsid w:val="00173B51"/>
    <w:rsid w:val="00175493"/>
    <w:rsid w:val="00177231"/>
    <w:rsid w:val="00177BDD"/>
    <w:rsid w:val="001805C3"/>
    <w:rsid w:val="00182231"/>
    <w:rsid w:val="00184E08"/>
    <w:rsid w:val="0019016B"/>
    <w:rsid w:val="00190366"/>
    <w:rsid w:val="001914F2"/>
    <w:rsid w:val="001944B5"/>
    <w:rsid w:val="00194878"/>
    <w:rsid w:val="00194B3D"/>
    <w:rsid w:val="0019506B"/>
    <w:rsid w:val="0019772B"/>
    <w:rsid w:val="001A0558"/>
    <w:rsid w:val="001A0DB1"/>
    <w:rsid w:val="001A58FE"/>
    <w:rsid w:val="001A5D1B"/>
    <w:rsid w:val="001A6E9D"/>
    <w:rsid w:val="001A7731"/>
    <w:rsid w:val="001B3843"/>
    <w:rsid w:val="001B45D6"/>
    <w:rsid w:val="001B46E4"/>
    <w:rsid w:val="001B4F53"/>
    <w:rsid w:val="001B5680"/>
    <w:rsid w:val="001C3C17"/>
    <w:rsid w:val="001C3F87"/>
    <w:rsid w:val="001C5EA9"/>
    <w:rsid w:val="001C6029"/>
    <w:rsid w:val="001C776E"/>
    <w:rsid w:val="001C7AAB"/>
    <w:rsid w:val="001D06FB"/>
    <w:rsid w:val="001D1B84"/>
    <w:rsid w:val="001D2431"/>
    <w:rsid w:val="001D2855"/>
    <w:rsid w:val="001D3662"/>
    <w:rsid w:val="001D4116"/>
    <w:rsid w:val="001E1C70"/>
    <w:rsid w:val="001E754C"/>
    <w:rsid w:val="001F3300"/>
    <w:rsid w:val="001F6973"/>
    <w:rsid w:val="001F6DB8"/>
    <w:rsid w:val="002005FD"/>
    <w:rsid w:val="0020741D"/>
    <w:rsid w:val="002077B2"/>
    <w:rsid w:val="00207B10"/>
    <w:rsid w:val="00213D55"/>
    <w:rsid w:val="00214ACF"/>
    <w:rsid w:val="002158CE"/>
    <w:rsid w:val="00215BAF"/>
    <w:rsid w:val="002216BF"/>
    <w:rsid w:val="00225296"/>
    <w:rsid w:val="002307E8"/>
    <w:rsid w:val="0023758E"/>
    <w:rsid w:val="00237858"/>
    <w:rsid w:val="0024092A"/>
    <w:rsid w:val="00242231"/>
    <w:rsid w:val="00244B69"/>
    <w:rsid w:val="0025247F"/>
    <w:rsid w:val="00263F59"/>
    <w:rsid w:val="00265891"/>
    <w:rsid w:val="00265E16"/>
    <w:rsid w:val="00267530"/>
    <w:rsid w:val="00267BB3"/>
    <w:rsid w:val="00270C03"/>
    <w:rsid w:val="002730B9"/>
    <w:rsid w:val="00273F56"/>
    <w:rsid w:val="00274DE1"/>
    <w:rsid w:val="002821F4"/>
    <w:rsid w:val="00285D0F"/>
    <w:rsid w:val="00290999"/>
    <w:rsid w:val="00292F03"/>
    <w:rsid w:val="00293DC1"/>
    <w:rsid w:val="002A156B"/>
    <w:rsid w:val="002A7D15"/>
    <w:rsid w:val="002B00D4"/>
    <w:rsid w:val="002B0F59"/>
    <w:rsid w:val="002B13A6"/>
    <w:rsid w:val="002B13C6"/>
    <w:rsid w:val="002B1F49"/>
    <w:rsid w:val="002B5BDD"/>
    <w:rsid w:val="002B6CBC"/>
    <w:rsid w:val="002C0F5C"/>
    <w:rsid w:val="002C6696"/>
    <w:rsid w:val="002D0F8D"/>
    <w:rsid w:val="002D3445"/>
    <w:rsid w:val="002D5F3B"/>
    <w:rsid w:val="002D7DFA"/>
    <w:rsid w:val="002E537C"/>
    <w:rsid w:val="002E5DD6"/>
    <w:rsid w:val="002E5F5B"/>
    <w:rsid w:val="002F060B"/>
    <w:rsid w:val="002F430F"/>
    <w:rsid w:val="002F48C5"/>
    <w:rsid w:val="002F6A87"/>
    <w:rsid w:val="002F6B31"/>
    <w:rsid w:val="002F726E"/>
    <w:rsid w:val="002F7C06"/>
    <w:rsid w:val="003006CC"/>
    <w:rsid w:val="00301F25"/>
    <w:rsid w:val="0030316B"/>
    <w:rsid w:val="00303443"/>
    <w:rsid w:val="003059AA"/>
    <w:rsid w:val="00305B7A"/>
    <w:rsid w:val="003137FB"/>
    <w:rsid w:val="0031455C"/>
    <w:rsid w:val="0031554E"/>
    <w:rsid w:val="003156A2"/>
    <w:rsid w:val="003158A1"/>
    <w:rsid w:val="00316625"/>
    <w:rsid w:val="00316ABD"/>
    <w:rsid w:val="00320172"/>
    <w:rsid w:val="00321A1E"/>
    <w:rsid w:val="0032286A"/>
    <w:rsid w:val="00324632"/>
    <w:rsid w:val="00326674"/>
    <w:rsid w:val="00334C13"/>
    <w:rsid w:val="003365BD"/>
    <w:rsid w:val="00340D1A"/>
    <w:rsid w:val="003414DA"/>
    <w:rsid w:val="003436DD"/>
    <w:rsid w:val="003446E0"/>
    <w:rsid w:val="003468AA"/>
    <w:rsid w:val="0034788E"/>
    <w:rsid w:val="0035149F"/>
    <w:rsid w:val="00352D79"/>
    <w:rsid w:val="0035493C"/>
    <w:rsid w:val="00355507"/>
    <w:rsid w:val="003603F6"/>
    <w:rsid w:val="0036139B"/>
    <w:rsid w:val="0036220E"/>
    <w:rsid w:val="00366AE0"/>
    <w:rsid w:val="00367A19"/>
    <w:rsid w:val="003730F2"/>
    <w:rsid w:val="003734E5"/>
    <w:rsid w:val="003827FD"/>
    <w:rsid w:val="0038338E"/>
    <w:rsid w:val="003841E5"/>
    <w:rsid w:val="0038603C"/>
    <w:rsid w:val="0039104A"/>
    <w:rsid w:val="0039126A"/>
    <w:rsid w:val="0039196A"/>
    <w:rsid w:val="00391A38"/>
    <w:rsid w:val="00393ED8"/>
    <w:rsid w:val="00394F88"/>
    <w:rsid w:val="00395200"/>
    <w:rsid w:val="003A1EC4"/>
    <w:rsid w:val="003A35EA"/>
    <w:rsid w:val="003A5BFC"/>
    <w:rsid w:val="003B17F0"/>
    <w:rsid w:val="003B49FB"/>
    <w:rsid w:val="003B4B3F"/>
    <w:rsid w:val="003B4BDE"/>
    <w:rsid w:val="003B5115"/>
    <w:rsid w:val="003B6153"/>
    <w:rsid w:val="003B7B95"/>
    <w:rsid w:val="003C00CE"/>
    <w:rsid w:val="003C0D87"/>
    <w:rsid w:val="003D3F67"/>
    <w:rsid w:val="003E0C1A"/>
    <w:rsid w:val="003E2E26"/>
    <w:rsid w:val="003F3247"/>
    <w:rsid w:val="003F4EB5"/>
    <w:rsid w:val="003F6EEA"/>
    <w:rsid w:val="003F72A1"/>
    <w:rsid w:val="003F73EE"/>
    <w:rsid w:val="00400A30"/>
    <w:rsid w:val="00400E0C"/>
    <w:rsid w:val="0040696C"/>
    <w:rsid w:val="0041195C"/>
    <w:rsid w:val="00415FF9"/>
    <w:rsid w:val="00416D06"/>
    <w:rsid w:val="00423DA9"/>
    <w:rsid w:val="00424A4D"/>
    <w:rsid w:val="00426685"/>
    <w:rsid w:val="00434ADC"/>
    <w:rsid w:val="00446772"/>
    <w:rsid w:val="00446EA5"/>
    <w:rsid w:val="00450551"/>
    <w:rsid w:val="004539B7"/>
    <w:rsid w:val="00454911"/>
    <w:rsid w:val="004551D0"/>
    <w:rsid w:val="00456827"/>
    <w:rsid w:val="00464271"/>
    <w:rsid w:val="00464290"/>
    <w:rsid w:val="00471036"/>
    <w:rsid w:val="0047327F"/>
    <w:rsid w:val="00474142"/>
    <w:rsid w:val="0047490B"/>
    <w:rsid w:val="004751EC"/>
    <w:rsid w:val="0047657A"/>
    <w:rsid w:val="00476E50"/>
    <w:rsid w:val="00486695"/>
    <w:rsid w:val="004904DE"/>
    <w:rsid w:val="00490857"/>
    <w:rsid w:val="0049182D"/>
    <w:rsid w:val="00491A6F"/>
    <w:rsid w:val="004A1EF2"/>
    <w:rsid w:val="004A49E3"/>
    <w:rsid w:val="004A4D6C"/>
    <w:rsid w:val="004A509F"/>
    <w:rsid w:val="004A573C"/>
    <w:rsid w:val="004B21A2"/>
    <w:rsid w:val="004B5D65"/>
    <w:rsid w:val="004B68C3"/>
    <w:rsid w:val="004B78E1"/>
    <w:rsid w:val="004C4956"/>
    <w:rsid w:val="004C532A"/>
    <w:rsid w:val="004C5B48"/>
    <w:rsid w:val="004D6C8B"/>
    <w:rsid w:val="004E158D"/>
    <w:rsid w:val="004E3185"/>
    <w:rsid w:val="004E52FC"/>
    <w:rsid w:val="004E613F"/>
    <w:rsid w:val="004E720B"/>
    <w:rsid w:val="004E78B3"/>
    <w:rsid w:val="004F07E2"/>
    <w:rsid w:val="004F2EC0"/>
    <w:rsid w:val="004F5A08"/>
    <w:rsid w:val="00501FA8"/>
    <w:rsid w:val="005033B2"/>
    <w:rsid w:val="0050460F"/>
    <w:rsid w:val="0050647D"/>
    <w:rsid w:val="00506AA8"/>
    <w:rsid w:val="005131F0"/>
    <w:rsid w:val="00513C69"/>
    <w:rsid w:val="00515521"/>
    <w:rsid w:val="00515803"/>
    <w:rsid w:val="00521608"/>
    <w:rsid w:val="0052202D"/>
    <w:rsid w:val="0052211A"/>
    <w:rsid w:val="00527776"/>
    <w:rsid w:val="005305CE"/>
    <w:rsid w:val="00530E66"/>
    <w:rsid w:val="00533300"/>
    <w:rsid w:val="005334BE"/>
    <w:rsid w:val="005345DD"/>
    <w:rsid w:val="00541D3F"/>
    <w:rsid w:val="00541F75"/>
    <w:rsid w:val="005440B8"/>
    <w:rsid w:val="0054492C"/>
    <w:rsid w:val="00545BE6"/>
    <w:rsid w:val="005464A2"/>
    <w:rsid w:val="00546B4F"/>
    <w:rsid w:val="005471A8"/>
    <w:rsid w:val="00550AE5"/>
    <w:rsid w:val="00552E69"/>
    <w:rsid w:val="00555CDD"/>
    <w:rsid w:val="0055630C"/>
    <w:rsid w:val="00556476"/>
    <w:rsid w:val="005573F1"/>
    <w:rsid w:val="00557676"/>
    <w:rsid w:val="00560004"/>
    <w:rsid w:val="005600B4"/>
    <w:rsid w:val="00561CF5"/>
    <w:rsid w:val="005623A2"/>
    <w:rsid w:val="00567BD0"/>
    <w:rsid w:val="0057249E"/>
    <w:rsid w:val="00574A23"/>
    <w:rsid w:val="00576823"/>
    <w:rsid w:val="00580B25"/>
    <w:rsid w:val="00585906"/>
    <w:rsid w:val="00592C13"/>
    <w:rsid w:val="00593ACC"/>
    <w:rsid w:val="0059782A"/>
    <w:rsid w:val="005A0A37"/>
    <w:rsid w:val="005A1E6D"/>
    <w:rsid w:val="005A1EC8"/>
    <w:rsid w:val="005A21C1"/>
    <w:rsid w:val="005A6F95"/>
    <w:rsid w:val="005A7107"/>
    <w:rsid w:val="005A72B7"/>
    <w:rsid w:val="005B33A5"/>
    <w:rsid w:val="005B5215"/>
    <w:rsid w:val="005B7306"/>
    <w:rsid w:val="005C1DFD"/>
    <w:rsid w:val="005C1EFD"/>
    <w:rsid w:val="005C2733"/>
    <w:rsid w:val="005C48AD"/>
    <w:rsid w:val="005C49FD"/>
    <w:rsid w:val="005C4E24"/>
    <w:rsid w:val="005C536F"/>
    <w:rsid w:val="005C5725"/>
    <w:rsid w:val="005D44A3"/>
    <w:rsid w:val="005E3D1E"/>
    <w:rsid w:val="005E4074"/>
    <w:rsid w:val="005E40EC"/>
    <w:rsid w:val="005E6D61"/>
    <w:rsid w:val="005E6ECB"/>
    <w:rsid w:val="005F1884"/>
    <w:rsid w:val="005F48B5"/>
    <w:rsid w:val="005F4D67"/>
    <w:rsid w:val="005F7205"/>
    <w:rsid w:val="00604565"/>
    <w:rsid w:val="00605DDE"/>
    <w:rsid w:val="00612092"/>
    <w:rsid w:val="00613EEA"/>
    <w:rsid w:val="00613F0C"/>
    <w:rsid w:val="00613FBC"/>
    <w:rsid w:val="00621F94"/>
    <w:rsid w:val="00622310"/>
    <w:rsid w:val="00625D2C"/>
    <w:rsid w:val="00626AC4"/>
    <w:rsid w:val="00626C80"/>
    <w:rsid w:val="00626E6F"/>
    <w:rsid w:val="00630643"/>
    <w:rsid w:val="00632AEA"/>
    <w:rsid w:val="0063553D"/>
    <w:rsid w:val="00637F2F"/>
    <w:rsid w:val="0064212D"/>
    <w:rsid w:val="006471E0"/>
    <w:rsid w:val="00647D3F"/>
    <w:rsid w:val="00654D36"/>
    <w:rsid w:val="00655D34"/>
    <w:rsid w:val="00657D06"/>
    <w:rsid w:val="00660CA7"/>
    <w:rsid w:val="00661D1C"/>
    <w:rsid w:val="00661DB1"/>
    <w:rsid w:val="00662220"/>
    <w:rsid w:val="00663488"/>
    <w:rsid w:val="00664392"/>
    <w:rsid w:val="00667268"/>
    <w:rsid w:val="00667C1B"/>
    <w:rsid w:val="00675D24"/>
    <w:rsid w:val="006805E8"/>
    <w:rsid w:val="00681B5E"/>
    <w:rsid w:val="00682F3E"/>
    <w:rsid w:val="00684665"/>
    <w:rsid w:val="0068587E"/>
    <w:rsid w:val="00687AEE"/>
    <w:rsid w:val="006906B9"/>
    <w:rsid w:val="00690E82"/>
    <w:rsid w:val="00691C78"/>
    <w:rsid w:val="00693200"/>
    <w:rsid w:val="0069559B"/>
    <w:rsid w:val="006961BD"/>
    <w:rsid w:val="006A0252"/>
    <w:rsid w:val="006A49C9"/>
    <w:rsid w:val="006A7DB1"/>
    <w:rsid w:val="006B39B9"/>
    <w:rsid w:val="006C2C0C"/>
    <w:rsid w:val="006C2C2C"/>
    <w:rsid w:val="006C3215"/>
    <w:rsid w:val="006C5F90"/>
    <w:rsid w:val="006C6A95"/>
    <w:rsid w:val="006C7222"/>
    <w:rsid w:val="006C7D5C"/>
    <w:rsid w:val="006D44AF"/>
    <w:rsid w:val="006D4C4B"/>
    <w:rsid w:val="006D7BA8"/>
    <w:rsid w:val="006E2B72"/>
    <w:rsid w:val="006E3281"/>
    <w:rsid w:val="006F131A"/>
    <w:rsid w:val="006F1E0B"/>
    <w:rsid w:val="006F33E1"/>
    <w:rsid w:val="006F5157"/>
    <w:rsid w:val="006F6E3E"/>
    <w:rsid w:val="006F71CA"/>
    <w:rsid w:val="006F7885"/>
    <w:rsid w:val="006F7B95"/>
    <w:rsid w:val="00700C05"/>
    <w:rsid w:val="0070537E"/>
    <w:rsid w:val="00711852"/>
    <w:rsid w:val="007119F6"/>
    <w:rsid w:val="0071461A"/>
    <w:rsid w:val="00714976"/>
    <w:rsid w:val="007167B2"/>
    <w:rsid w:val="007202FA"/>
    <w:rsid w:val="007209E8"/>
    <w:rsid w:val="00723B47"/>
    <w:rsid w:val="0072402A"/>
    <w:rsid w:val="00725C80"/>
    <w:rsid w:val="0072601E"/>
    <w:rsid w:val="0072650E"/>
    <w:rsid w:val="00726F0F"/>
    <w:rsid w:val="00727439"/>
    <w:rsid w:val="00730F4E"/>
    <w:rsid w:val="00731F92"/>
    <w:rsid w:val="007321F8"/>
    <w:rsid w:val="0073718E"/>
    <w:rsid w:val="00737ED7"/>
    <w:rsid w:val="00744C9B"/>
    <w:rsid w:val="007509DB"/>
    <w:rsid w:val="007514A1"/>
    <w:rsid w:val="00753F5C"/>
    <w:rsid w:val="00754311"/>
    <w:rsid w:val="00754D91"/>
    <w:rsid w:val="00756557"/>
    <w:rsid w:val="00757519"/>
    <w:rsid w:val="00757B84"/>
    <w:rsid w:val="00761676"/>
    <w:rsid w:val="00761A49"/>
    <w:rsid w:val="00763927"/>
    <w:rsid w:val="00770C9A"/>
    <w:rsid w:val="00771FF3"/>
    <w:rsid w:val="007749BE"/>
    <w:rsid w:val="0077567A"/>
    <w:rsid w:val="0077585D"/>
    <w:rsid w:val="007767EF"/>
    <w:rsid w:val="00782996"/>
    <w:rsid w:val="007849D6"/>
    <w:rsid w:val="00785BD5"/>
    <w:rsid w:val="007905E2"/>
    <w:rsid w:val="0079106E"/>
    <w:rsid w:val="00791115"/>
    <w:rsid w:val="007911B1"/>
    <w:rsid w:val="00791E8C"/>
    <w:rsid w:val="007939B2"/>
    <w:rsid w:val="007940FB"/>
    <w:rsid w:val="007964A3"/>
    <w:rsid w:val="007A06F4"/>
    <w:rsid w:val="007A0C22"/>
    <w:rsid w:val="007A0ED6"/>
    <w:rsid w:val="007A17C2"/>
    <w:rsid w:val="007A1AD0"/>
    <w:rsid w:val="007A1C64"/>
    <w:rsid w:val="007A34B5"/>
    <w:rsid w:val="007A5771"/>
    <w:rsid w:val="007A7473"/>
    <w:rsid w:val="007A7ECC"/>
    <w:rsid w:val="007B01C9"/>
    <w:rsid w:val="007B064E"/>
    <w:rsid w:val="007B4D82"/>
    <w:rsid w:val="007B7324"/>
    <w:rsid w:val="007C0A23"/>
    <w:rsid w:val="007C1839"/>
    <w:rsid w:val="007C290A"/>
    <w:rsid w:val="007C4430"/>
    <w:rsid w:val="007C52B3"/>
    <w:rsid w:val="007C6A5E"/>
    <w:rsid w:val="007C73FE"/>
    <w:rsid w:val="007D0DD1"/>
    <w:rsid w:val="007D5AF4"/>
    <w:rsid w:val="007D613A"/>
    <w:rsid w:val="007D690A"/>
    <w:rsid w:val="007D7E40"/>
    <w:rsid w:val="007E564F"/>
    <w:rsid w:val="007F3D8F"/>
    <w:rsid w:val="007F3DA9"/>
    <w:rsid w:val="007F59CC"/>
    <w:rsid w:val="007F777D"/>
    <w:rsid w:val="007F79D9"/>
    <w:rsid w:val="008008F9"/>
    <w:rsid w:val="008045CF"/>
    <w:rsid w:val="00806AC5"/>
    <w:rsid w:val="008070D6"/>
    <w:rsid w:val="00812AE1"/>
    <w:rsid w:val="00813F98"/>
    <w:rsid w:val="008151F4"/>
    <w:rsid w:val="00815854"/>
    <w:rsid w:val="0081595F"/>
    <w:rsid w:val="00815CE5"/>
    <w:rsid w:val="00817AD4"/>
    <w:rsid w:val="008212F8"/>
    <w:rsid w:val="008236D5"/>
    <w:rsid w:val="00825DE1"/>
    <w:rsid w:val="008312E4"/>
    <w:rsid w:val="008327B5"/>
    <w:rsid w:val="0083310E"/>
    <w:rsid w:val="008355C5"/>
    <w:rsid w:val="00837B9A"/>
    <w:rsid w:val="008404DF"/>
    <w:rsid w:val="00840BBE"/>
    <w:rsid w:val="008449AC"/>
    <w:rsid w:val="00847AC2"/>
    <w:rsid w:val="00853DB8"/>
    <w:rsid w:val="0085409F"/>
    <w:rsid w:val="00854255"/>
    <w:rsid w:val="00857C59"/>
    <w:rsid w:val="008603BF"/>
    <w:rsid w:val="00861C87"/>
    <w:rsid w:val="00861D0A"/>
    <w:rsid w:val="00863CC5"/>
    <w:rsid w:val="0086621F"/>
    <w:rsid w:val="0086656C"/>
    <w:rsid w:val="008750CB"/>
    <w:rsid w:val="0088236A"/>
    <w:rsid w:val="00883E08"/>
    <w:rsid w:val="008861CE"/>
    <w:rsid w:val="008870AD"/>
    <w:rsid w:val="008875EC"/>
    <w:rsid w:val="00890FD7"/>
    <w:rsid w:val="00896143"/>
    <w:rsid w:val="008A3DCE"/>
    <w:rsid w:val="008A77AD"/>
    <w:rsid w:val="008B1160"/>
    <w:rsid w:val="008B1749"/>
    <w:rsid w:val="008B3F08"/>
    <w:rsid w:val="008B5321"/>
    <w:rsid w:val="008B533E"/>
    <w:rsid w:val="008B5FB4"/>
    <w:rsid w:val="008B7C65"/>
    <w:rsid w:val="008C5FAC"/>
    <w:rsid w:val="008C60E4"/>
    <w:rsid w:val="008D354A"/>
    <w:rsid w:val="008D3E4A"/>
    <w:rsid w:val="008D5653"/>
    <w:rsid w:val="008D5CA0"/>
    <w:rsid w:val="008D70F9"/>
    <w:rsid w:val="008D7934"/>
    <w:rsid w:val="008E0B50"/>
    <w:rsid w:val="008E3DA4"/>
    <w:rsid w:val="008E4490"/>
    <w:rsid w:val="008E5941"/>
    <w:rsid w:val="008E6DF9"/>
    <w:rsid w:val="008F1535"/>
    <w:rsid w:val="008F1EED"/>
    <w:rsid w:val="008F65E1"/>
    <w:rsid w:val="008F6F7C"/>
    <w:rsid w:val="009000C9"/>
    <w:rsid w:val="009020D7"/>
    <w:rsid w:val="00903888"/>
    <w:rsid w:val="00903A76"/>
    <w:rsid w:val="00905F37"/>
    <w:rsid w:val="00906290"/>
    <w:rsid w:val="009066F8"/>
    <w:rsid w:val="00907A6C"/>
    <w:rsid w:val="00907CAB"/>
    <w:rsid w:val="00911239"/>
    <w:rsid w:val="0091377D"/>
    <w:rsid w:val="009145F7"/>
    <w:rsid w:val="00915167"/>
    <w:rsid w:val="009163B5"/>
    <w:rsid w:val="00920F1A"/>
    <w:rsid w:val="009211D4"/>
    <w:rsid w:val="0092712B"/>
    <w:rsid w:val="009274FF"/>
    <w:rsid w:val="00931339"/>
    <w:rsid w:val="00937902"/>
    <w:rsid w:val="00944C4E"/>
    <w:rsid w:val="00946260"/>
    <w:rsid w:val="00947B99"/>
    <w:rsid w:val="00952A68"/>
    <w:rsid w:val="00952B91"/>
    <w:rsid w:val="009541D8"/>
    <w:rsid w:val="00954CC1"/>
    <w:rsid w:val="00956943"/>
    <w:rsid w:val="00962ED3"/>
    <w:rsid w:val="00965B60"/>
    <w:rsid w:val="009662CA"/>
    <w:rsid w:val="00975B3F"/>
    <w:rsid w:val="00975E15"/>
    <w:rsid w:val="00977275"/>
    <w:rsid w:val="009819A7"/>
    <w:rsid w:val="00981FBE"/>
    <w:rsid w:val="009827F6"/>
    <w:rsid w:val="0098423C"/>
    <w:rsid w:val="00984715"/>
    <w:rsid w:val="009875C6"/>
    <w:rsid w:val="00990A99"/>
    <w:rsid w:val="00991974"/>
    <w:rsid w:val="00993B43"/>
    <w:rsid w:val="009A26B5"/>
    <w:rsid w:val="009A56E6"/>
    <w:rsid w:val="009A6A1B"/>
    <w:rsid w:val="009A6B2D"/>
    <w:rsid w:val="009B3525"/>
    <w:rsid w:val="009B41D2"/>
    <w:rsid w:val="009B7794"/>
    <w:rsid w:val="009C19A0"/>
    <w:rsid w:val="009C70F7"/>
    <w:rsid w:val="009D19B1"/>
    <w:rsid w:val="009D6B2B"/>
    <w:rsid w:val="009E1496"/>
    <w:rsid w:val="009E284B"/>
    <w:rsid w:val="009E2E73"/>
    <w:rsid w:val="009F15C6"/>
    <w:rsid w:val="009F5024"/>
    <w:rsid w:val="009F5CA8"/>
    <w:rsid w:val="00A10FEC"/>
    <w:rsid w:val="00A12297"/>
    <w:rsid w:val="00A12A7A"/>
    <w:rsid w:val="00A130F2"/>
    <w:rsid w:val="00A13DF8"/>
    <w:rsid w:val="00A147B1"/>
    <w:rsid w:val="00A14FBD"/>
    <w:rsid w:val="00A15323"/>
    <w:rsid w:val="00A15670"/>
    <w:rsid w:val="00A235C4"/>
    <w:rsid w:val="00A245D8"/>
    <w:rsid w:val="00A2562F"/>
    <w:rsid w:val="00A25B73"/>
    <w:rsid w:val="00A27E9B"/>
    <w:rsid w:val="00A317D2"/>
    <w:rsid w:val="00A31CCA"/>
    <w:rsid w:val="00A31E09"/>
    <w:rsid w:val="00A3790A"/>
    <w:rsid w:val="00A4199C"/>
    <w:rsid w:val="00A45281"/>
    <w:rsid w:val="00A46A93"/>
    <w:rsid w:val="00A50927"/>
    <w:rsid w:val="00A5264E"/>
    <w:rsid w:val="00A544B8"/>
    <w:rsid w:val="00A559B0"/>
    <w:rsid w:val="00A55E31"/>
    <w:rsid w:val="00A56956"/>
    <w:rsid w:val="00A60621"/>
    <w:rsid w:val="00A622AE"/>
    <w:rsid w:val="00A63972"/>
    <w:rsid w:val="00A65909"/>
    <w:rsid w:val="00A65C88"/>
    <w:rsid w:val="00A66412"/>
    <w:rsid w:val="00A66620"/>
    <w:rsid w:val="00A66F99"/>
    <w:rsid w:val="00A70378"/>
    <w:rsid w:val="00A76935"/>
    <w:rsid w:val="00A77B98"/>
    <w:rsid w:val="00A82D45"/>
    <w:rsid w:val="00A919EB"/>
    <w:rsid w:val="00A91AAE"/>
    <w:rsid w:val="00A95647"/>
    <w:rsid w:val="00A95E1E"/>
    <w:rsid w:val="00A975C4"/>
    <w:rsid w:val="00AA218E"/>
    <w:rsid w:val="00AA3627"/>
    <w:rsid w:val="00AA4CB1"/>
    <w:rsid w:val="00AB2FF2"/>
    <w:rsid w:val="00AB340B"/>
    <w:rsid w:val="00AB3BC0"/>
    <w:rsid w:val="00AB7CD1"/>
    <w:rsid w:val="00AC21AF"/>
    <w:rsid w:val="00AC545E"/>
    <w:rsid w:val="00AD422F"/>
    <w:rsid w:val="00AD4DAD"/>
    <w:rsid w:val="00AD6F39"/>
    <w:rsid w:val="00AD7092"/>
    <w:rsid w:val="00AE45CE"/>
    <w:rsid w:val="00AF0353"/>
    <w:rsid w:val="00AF3788"/>
    <w:rsid w:val="00AF7EC4"/>
    <w:rsid w:val="00B001C3"/>
    <w:rsid w:val="00B036D4"/>
    <w:rsid w:val="00B04C0A"/>
    <w:rsid w:val="00B05956"/>
    <w:rsid w:val="00B06F14"/>
    <w:rsid w:val="00B07ADB"/>
    <w:rsid w:val="00B07DF3"/>
    <w:rsid w:val="00B07E42"/>
    <w:rsid w:val="00B101E8"/>
    <w:rsid w:val="00B120A8"/>
    <w:rsid w:val="00B12193"/>
    <w:rsid w:val="00B15E25"/>
    <w:rsid w:val="00B16C2D"/>
    <w:rsid w:val="00B22915"/>
    <w:rsid w:val="00B25EB1"/>
    <w:rsid w:val="00B32FF9"/>
    <w:rsid w:val="00B33E23"/>
    <w:rsid w:val="00B36654"/>
    <w:rsid w:val="00B36BDC"/>
    <w:rsid w:val="00B41F50"/>
    <w:rsid w:val="00B465C3"/>
    <w:rsid w:val="00B50261"/>
    <w:rsid w:val="00B54AF7"/>
    <w:rsid w:val="00B55140"/>
    <w:rsid w:val="00B55A24"/>
    <w:rsid w:val="00B56802"/>
    <w:rsid w:val="00B57177"/>
    <w:rsid w:val="00B60519"/>
    <w:rsid w:val="00B6758D"/>
    <w:rsid w:val="00B70073"/>
    <w:rsid w:val="00B77FC8"/>
    <w:rsid w:val="00B8144A"/>
    <w:rsid w:val="00B8253D"/>
    <w:rsid w:val="00B83A34"/>
    <w:rsid w:val="00B85BEE"/>
    <w:rsid w:val="00B877D7"/>
    <w:rsid w:val="00B908B2"/>
    <w:rsid w:val="00B90F4F"/>
    <w:rsid w:val="00B91CB6"/>
    <w:rsid w:val="00B92CF6"/>
    <w:rsid w:val="00B93793"/>
    <w:rsid w:val="00B94548"/>
    <w:rsid w:val="00B95CCB"/>
    <w:rsid w:val="00B96B2C"/>
    <w:rsid w:val="00B97EFB"/>
    <w:rsid w:val="00BA43DB"/>
    <w:rsid w:val="00BB1D41"/>
    <w:rsid w:val="00BB266D"/>
    <w:rsid w:val="00BB285D"/>
    <w:rsid w:val="00BB3E56"/>
    <w:rsid w:val="00BB547C"/>
    <w:rsid w:val="00BB792B"/>
    <w:rsid w:val="00BB7F65"/>
    <w:rsid w:val="00BC75B5"/>
    <w:rsid w:val="00BC761D"/>
    <w:rsid w:val="00BD5ED9"/>
    <w:rsid w:val="00BD79B5"/>
    <w:rsid w:val="00BE32CA"/>
    <w:rsid w:val="00BE3AC9"/>
    <w:rsid w:val="00BE4A80"/>
    <w:rsid w:val="00BE5983"/>
    <w:rsid w:val="00BE61D2"/>
    <w:rsid w:val="00BE72F9"/>
    <w:rsid w:val="00BF2084"/>
    <w:rsid w:val="00BF45EE"/>
    <w:rsid w:val="00BF4B41"/>
    <w:rsid w:val="00BF72A8"/>
    <w:rsid w:val="00BF7A8F"/>
    <w:rsid w:val="00C020D4"/>
    <w:rsid w:val="00C10628"/>
    <w:rsid w:val="00C12217"/>
    <w:rsid w:val="00C12FA4"/>
    <w:rsid w:val="00C13495"/>
    <w:rsid w:val="00C162BC"/>
    <w:rsid w:val="00C17B5D"/>
    <w:rsid w:val="00C20C37"/>
    <w:rsid w:val="00C227A9"/>
    <w:rsid w:val="00C23463"/>
    <w:rsid w:val="00C24920"/>
    <w:rsid w:val="00C25AE4"/>
    <w:rsid w:val="00C25F4D"/>
    <w:rsid w:val="00C30018"/>
    <w:rsid w:val="00C30F85"/>
    <w:rsid w:val="00C31A5A"/>
    <w:rsid w:val="00C32F4D"/>
    <w:rsid w:val="00C40805"/>
    <w:rsid w:val="00C41DCA"/>
    <w:rsid w:val="00C47D15"/>
    <w:rsid w:val="00C518F8"/>
    <w:rsid w:val="00C51A4D"/>
    <w:rsid w:val="00C538CA"/>
    <w:rsid w:val="00C5596A"/>
    <w:rsid w:val="00C55B63"/>
    <w:rsid w:val="00C56568"/>
    <w:rsid w:val="00C5723B"/>
    <w:rsid w:val="00C60C87"/>
    <w:rsid w:val="00C61A3E"/>
    <w:rsid w:val="00C61BF0"/>
    <w:rsid w:val="00C62F85"/>
    <w:rsid w:val="00C71AF1"/>
    <w:rsid w:val="00C72E18"/>
    <w:rsid w:val="00C733FD"/>
    <w:rsid w:val="00C73932"/>
    <w:rsid w:val="00C77ED8"/>
    <w:rsid w:val="00C77F89"/>
    <w:rsid w:val="00C84BE0"/>
    <w:rsid w:val="00C85760"/>
    <w:rsid w:val="00C8605C"/>
    <w:rsid w:val="00C87D7D"/>
    <w:rsid w:val="00C92EE1"/>
    <w:rsid w:val="00C949A4"/>
    <w:rsid w:val="00C97B16"/>
    <w:rsid w:val="00CA06BE"/>
    <w:rsid w:val="00CA1C9F"/>
    <w:rsid w:val="00CA2F77"/>
    <w:rsid w:val="00CA3F37"/>
    <w:rsid w:val="00CB0BA5"/>
    <w:rsid w:val="00CB1ECB"/>
    <w:rsid w:val="00CB28E0"/>
    <w:rsid w:val="00CB34B0"/>
    <w:rsid w:val="00CC15C7"/>
    <w:rsid w:val="00CC3C0D"/>
    <w:rsid w:val="00CC6986"/>
    <w:rsid w:val="00CD0648"/>
    <w:rsid w:val="00CD2795"/>
    <w:rsid w:val="00CD60FA"/>
    <w:rsid w:val="00CD77B1"/>
    <w:rsid w:val="00CE084D"/>
    <w:rsid w:val="00CE1436"/>
    <w:rsid w:val="00CE1520"/>
    <w:rsid w:val="00CE4763"/>
    <w:rsid w:val="00CE69D4"/>
    <w:rsid w:val="00CF3512"/>
    <w:rsid w:val="00CF4B64"/>
    <w:rsid w:val="00CF4F53"/>
    <w:rsid w:val="00CF5619"/>
    <w:rsid w:val="00CF698F"/>
    <w:rsid w:val="00D0047C"/>
    <w:rsid w:val="00D01218"/>
    <w:rsid w:val="00D01940"/>
    <w:rsid w:val="00D06E11"/>
    <w:rsid w:val="00D07EE1"/>
    <w:rsid w:val="00D10603"/>
    <w:rsid w:val="00D13025"/>
    <w:rsid w:val="00D156E9"/>
    <w:rsid w:val="00D22486"/>
    <w:rsid w:val="00D30822"/>
    <w:rsid w:val="00D32732"/>
    <w:rsid w:val="00D34F2B"/>
    <w:rsid w:val="00D361AB"/>
    <w:rsid w:val="00D379F8"/>
    <w:rsid w:val="00D40E38"/>
    <w:rsid w:val="00D4356A"/>
    <w:rsid w:val="00D46A32"/>
    <w:rsid w:val="00D510EA"/>
    <w:rsid w:val="00D518AA"/>
    <w:rsid w:val="00D51E7D"/>
    <w:rsid w:val="00D51EDA"/>
    <w:rsid w:val="00D52BF9"/>
    <w:rsid w:val="00D539C6"/>
    <w:rsid w:val="00D573D5"/>
    <w:rsid w:val="00D57F62"/>
    <w:rsid w:val="00D63BBF"/>
    <w:rsid w:val="00D655D1"/>
    <w:rsid w:val="00D65AE3"/>
    <w:rsid w:val="00D73A23"/>
    <w:rsid w:val="00D76C30"/>
    <w:rsid w:val="00D84D08"/>
    <w:rsid w:val="00D87AFA"/>
    <w:rsid w:val="00D97E74"/>
    <w:rsid w:val="00DA0193"/>
    <w:rsid w:val="00DA3442"/>
    <w:rsid w:val="00DA6151"/>
    <w:rsid w:val="00DB719B"/>
    <w:rsid w:val="00DB77C3"/>
    <w:rsid w:val="00DC082D"/>
    <w:rsid w:val="00DC2497"/>
    <w:rsid w:val="00DC3A69"/>
    <w:rsid w:val="00DC50DD"/>
    <w:rsid w:val="00DC51D0"/>
    <w:rsid w:val="00DC54A7"/>
    <w:rsid w:val="00DD11A5"/>
    <w:rsid w:val="00DD28B3"/>
    <w:rsid w:val="00DD34D6"/>
    <w:rsid w:val="00DD367E"/>
    <w:rsid w:val="00DD41D5"/>
    <w:rsid w:val="00DE0E65"/>
    <w:rsid w:val="00DE46DF"/>
    <w:rsid w:val="00DF062D"/>
    <w:rsid w:val="00DF0905"/>
    <w:rsid w:val="00E00471"/>
    <w:rsid w:val="00E00C69"/>
    <w:rsid w:val="00E0368D"/>
    <w:rsid w:val="00E05ABD"/>
    <w:rsid w:val="00E05CE4"/>
    <w:rsid w:val="00E06948"/>
    <w:rsid w:val="00E1324D"/>
    <w:rsid w:val="00E139D4"/>
    <w:rsid w:val="00E159A8"/>
    <w:rsid w:val="00E20392"/>
    <w:rsid w:val="00E22E56"/>
    <w:rsid w:val="00E26E13"/>
    <w:rsid w:val="00E31987"/>
    <w:rsid w:val="00E323C0"/>
    <w:rsid w:val="00E33E2D"/>
    <w:rsid w:val="00E3536C"/>
    <w:rsid w:val="00E41CE6"/>
    <w:rsid w:val="00E43521"/>
    <w:rsid w:val="00E44169"/>
    <w:rsid w:val="00E44FA4"/>
    <w:rsid w:val="00E45F04"/>
    <w:rsid w:val="00E4623B"/>
    <w:rsid w:val="00E46CA6"/>
    <w:rsid w:val="00E5178A"/>
    <w:rsid w:val="00E53668"/>
    <w:rsid w:val="00E53790"/>
    <w:rsid w:val="00E54EF7"/>
    <w:rsid w:val="00E54F81"/>
    <w:rsid w:val="00E5671A"/>
    <w:rsid w:val="00E60007"/>
    <w:rsid w:val="00E63B65"/>
    <w:rsid w:val="00E65B45"/>
    <w:rsid w:val="00E7089A"/>
    <w:rsid w:val="00E70A56"/>
    <w:rsid w:val="00E74440"/>
    <w:rsid w:val="00E745C3"/>
    <w:rsid w:val="00E748FD"/>
    <w:rsid w:val="00E749FD"/>
    <w:rsid w:val="00E778AC"/>
    <w:rsid w:val="00E8033B"/>
    <w:rsid w:val="00E81857"/>
    <w:rsid w:val="00E81AE2"/>
    <w:rsid w:val="00E81D94"/>
    <w:rsid w:val="00E8287B"/>
    <w:rsid w:val="00E82B82"/>
    <w:rsid w:val="00E83659"/>
    <w:rsid w:val="00E923A5"/>
    <w:rsid w:val="00EA0153"/>
    <w:rsid w:val="00EA1372"/>
    <w:rsid w:val="00EA1C62"/>
    <w:rsid w:val="00EA1FBA"/>
    <w:rsid w:val="00EA3EB1"/>
    <w:rsid w:val="00EA6770"/>
    <w:rsid w:val="00EA6DA0"/>
    <w:rsid w:val="00EB0DBD"/>
    <w:rsid w:val="00EB4B93"/>
    <w:rsid w:val="00EC0190"/>
    <w:rsid w:val="00EC103E"/>
    <w:rsid w:val="00EC3C7D"/>
    <w:rsid w:val="00ED1270"/>
    <w:rsid w:val="00ED29E8"/>
    <w:rsid w:val="00ED34F1"/>
    <w:rsid w:val="00ED541B"/>
    <w:rsid w:val="00EE0BEB"/>
    <w:rsid w:val="00EE0D21"/>
    <w:rsid w:val="00EE0DAC"/>
    <w:rsid w:val="00EE3231"/>
    <w:rsid w:val="00EE43A6"/>
    <w:rsid w:val="00EE6C2D"/>
    <w:rsid w:val="00EF0BDC"/>
    <w:rsid w:val="00EF0C53"/>
    <w:rsid w:val="00EF65A3"/>
    <w:rsid w:val="00EF691F"/>
    <w:rsid w:val="00F0312B"/>
    <w:rsid w:val="00F0368F"/>
    <w:rsid w:val="00F1024A"/>
    <w:rsid w:val="00F104A5"/>
    <w:rsid w:val="00F11AA8"/>
    <w:rsid w:val="00F12AB2"/>
    <w:rsid w:val="00F1469F"/>
    <w:rsid w:val="00F15A5B"/>
    <w:rsid w:val="00F16D2A"/>
    <w:rsid w:val="00F17552"/>
    <w:rsid w:val="00F20CAC"/>
    <w:rsid w:val="00F21CA4"/>
    <w:rsid w:val="00F2352E"/>
    <w:rsid w:val="00F25A3D"/>
    <w:rsid w:val="00F26DB9"/>
    <w:rsid w:val="00F32388"/>
    <w:rsid w:val="00F36320"/>
    <w:rsid w:val="00F44322"/>
    <w:rsid w:val="00F44950"/>
    <w:rsid w:val="00F44A10"/>
    <w:rsid w:val="00F45757"/>
    <w:rsid w:val="00F45CEB"/>
    <w:rsid w:val="00F4700C"/>
    <w:rsid w:val="00F47AD1"/>
    <w:rsid w:val="00F535B0"/>
    <w:rsid w:val="00F53AA5"/>
    <w:rsid w:val="00F545B2"/>
    <w:rsid w:val="00F563A4"/>
    <w:rsid w:val="00F5785E"/>
    <w:rsid w:val="00F60B66"/>
    <w:rsid w:val="00F64D10"/>
    <w:rsid w:val="00F66970"/>
    <w:rsid w:val="00F706EB"/>
    <w:rsid w:val="00F73373"/>
    <w:rsid w:val="00F73DC2"/>
    <w:rsid w:val="00F74829"/>
    <w:rsid w:val="00F76854"/>
    <w:rsid w:val="00F8507B"/>
    <w:rsid w:val="00F861BD"/>
    <w:rsid w:val="00F90916"/>
    <w:rsid w:val="00F9134A"/>
    <w:rsid w:val="00F93712"/>
    <w:rsid w:val="00F94293"/>
    <w:rsid w:val="00FA3510"/>
    <w:rsid w:val="00FA3D1F"/>
    <w:rsid w:val="00FA53F2"/>
    <w:rsid w:val="00FA6FE0"/>
    <w:rsid w:val="00FA7944"/>
    <w:rsid w:val="00FB3319"/>
    <w:rsid w:val="00FC072E"/>
    <w:rsid w:val="00FC193E"/>
    <w:rsid w:val="00FC1B2A"/>
    <w:rsid w:val="00FC684A"/>
    <w:rsid w:val="00FC7EBA"/>
    <w:rsid w:val="00FD2A8B"/>
    <w:rsid w:val="00FD4C21"/>
    <w:rsid w:val="00FD53F8"/>
    <w:rsid w:val="00FD619D"/>
    <w:rsid w:val="00FE1983"/>
    <w:rsid w:val="00FE5C75"/>
    <w:rsid w:val="00FE6B50"/>
    <w:rsid w:val="00FF0D9C"/>
    <w:rsid w:val="00FF1972"/>
    <w:rsid w:val="00FF1D36"/>
    <w:rsid w:val="00FF3D87"/>
    <w:rsid w:val="00FF5243"/>
    <w:rsid w:val="00FF5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157"/>
    <w:pPr>
      <w:suppressAutoHyphens/>
    </w:pPr>
    <w:rPr>
      <w:sz w:val="24"/>
      <w:szCs w:val="24"/>
      <w:lang w:eastAsia="ar-SA"/>
    </w:rPr>
  </w:style>
  <w:style w:type="paragraph" w:styleId="1">
    <w:name w:val="heading 1"/>
    <w:basedOn w:val="a"/>
    <w:next w:val="a"/>
    <w:qFormat/>
    <w:rsid w:val="00DC51D0"/>
    <w:pPr>
      <w:keepNext/>
      <w:numPr>
        <w:numId w:val="29"/>
      </w:numPr>
      <w:spacing w:before="240" w:after="60"/>
      <w:outlineLvl w:val="0"/>
    </w:pPr>
    <w:rPr>
      <w:rFonts w:ascii="Arial" w:hAnsi="Arial" w:cs="Arial"/>
      <w:b/>
      <w:bCs/>
      <w:kern w:val="1"/>
      <w:sz w:val="32"/>
      <w:szCs w:val="32"/>
    </w:rPr>
  </w:style>
  <w:style w:type="paragraph" w:styleId="2">
    <w:name w:val="heading 2"/>
    <w:basedOn w:val="a"/>
    <w:next w:val="a"/>
    <w:qFormat/>
    <w:rsid w:val="00DC51D0"/>
    <w:pPr>
      <w:keepNext/>
      <w:numPr>
        <w:ilvl w:val="1"/>
        <w:numId w:val="29"/>
      </w:numPr>
      <w:spacing w:before="240" w:after="60"/>
      <w:outlineLvl w:val="1"/>
    </w:pPr>
    <w:rPr>
      <w:rFonts w:ascii="Arial" w:hAnsi="Arial" w:cs="Arial"/>
      <w:b/>
      <w:bCs/>
      <w:i/>
      <w:iCs/>
      <w:sz w:val="28"/>
      <w:szCs w:val="28"/>
    </w:rPr>
  </w:style>
  <w:style w:type="paragraph" w:styleId="3">
    <w:name w:val="heading 3"/>
    <w:basedOn w:val="a"/>
    <w:next w:val="a"/>
    <w:qFormat/>
    <w:rsid w:val="00DC51D0"/>
    <w:pPr>
      <w:keepNext/>
      <w:numPr>
        <w:ilvl w:val="2"/>
        <w:numId w:val="29"/>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B1749"/>
    <w:pPr>
      <w:keepNext/>
      <w:numPr>
        <w:ilvl w:val="3"/>
        <w:numId w:val="29"/>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8B1749"/>
    <w:pPr>
      <w:numPr>
        <w:ilvl w:val="4"/>
        <w:numId w:val="29"/>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8B1749"/>
    <w:pPr>
      <w:numPr>
        <w:ilvl w:val="5"/>
        <w:numId w:val="29"/>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8B1749"/>
    <w:pPr>
      <w:numPr>
        <w:ilvl w:val="6"/>
        <w:numId w:val="29"/>
      </w:numPr>
      <w:spacing w:before="240" w:after="60"/>
      <w:outlineLvl w:val="6"/>
    </w:pPr>
    <w:rPr>
      <w:rFonts w:ascii="Calibri" w:hAnsi="Calibri"/>
    </w:rPr>
  </w:style>
  <w:style w:type="paragraph" w:styleId="8">
    <w:name w:val="heading 8"/>
    <w:basedOn w:val="a"/>
    <w:next w:val="a"/>
    <w:link w:val="80"/>
    <w:semiHidden/>
    <w:unhideWhenUsed/>
    <w:qFormat/>
    <w:rsid w:val="008B1749"/>
    <w:pPr>
      <w:numPr>
        <w:ilvl w:val="7"/>
        <w:numId w:val="29"/>
      </w:numPr>
      <w:spacing w:before="240" w:after="60"/>
      <w:outlineLvl w:val="7"/>
    </w:pPr>
    <w:rPr>
      <w:rFonts w:ascii="Calibri" w:hAnsi="Calibri"/>
      <w:i/>
      <w:iCs/>
    </w:rPr>
  </w:style>
  <w:style w:type="paragraph" w:styleId="9">
    <w:name w:val="heading 9"/>
    <w:basedOn w:val="a"/>
    <w:next w:val="a"/>
    <w:link w:val="90"/>
    <w:semiHidden/>
    <w:unhideWhenUsed/>
    <w:qFormat/>
    <w:rsid w:val="008B1749"/>
    <w:pPr>
      <w:numPr>
        <w:ilvl w:val="8"/>
        <w:numId w:val="29"/>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2">
    <w:name w:val="WW8Num3z2"/>
    <w:rsid w:val="00DC51D0"/>
    <w:rPr>
      <w:sz w:val="28"/>
      <w:szCs w:val="28"/>
    </w:rPr>
  </w:style>
  <w:style w:type="character" w:customStyle="1" w:styleId="WW8Num4z2">
    <w:name w:val="WW8Num4z2"/>
    <w:rsid w:val="00DC51D0"/>
    <w:rPr>
      <w:rFonts w:ascii="Wingdings" w:hAnsi="Wingdings" w:cs="Wingdings"/>
    </w:rPr>
  </w:style>
  <w:style w:type="character" w:customStyle="1" w:styleId="20">
    <w:name w:val="Основной шрифт абзаца2"/>
    <w:rsid w:val="00DC51D0"/>
  </w:style>
  <w:style w:type="character" w:customStyle="1" w:styleId="WW8Num2z0">
    <w:name w:val="WW8Num2z0"/>
    <w:rsid w:val="00DC51D0"/>
    <w:rPr>
      <w:rFonts w:cs="Times New Roman"/>
    </w:rPr>
  </w:style>
  <w:style w:type="character" w:customStyle="1" w:styleId="WW8Num4z1">
    <w:name w:val="WW8Num4z1"/>
    <w:rsid w:val="00DC51D0"/>
    <w:rPr>
      <w:rFonts w:ascii="Courier New" w:hAnsi="Courier New" w:cs="Courier New"/>
    </w:rPr>
  </w:style>
  <w:style w:type="character" w:customStyle="1" w:styleId="WW8Num4z3">
    <w:name w:val="WW8Num4z3"/>
    <w:rsid w:val="00DC51D0"/>
    <w:rPr>
      <w:rFonts w:ascii="Symbol" w:hAnsi="Symbol" w:cs="Symbol"/>
    </w:rPr>
  </w:style>
  <w:style w:type="character" w:customStyle="1" w:styleId="WW8Num5z1">
    <w:name w:val="WW8Num5z1"/>
    <w:rsid w:val="00DC51D0"/>
    <w:rPr>
      <w:rFonts w:ascii="Symbol" w:hAnsi="Symbol" w:cs="Symbol"/>
    </w:rPr>
  </w:style>
  <w:style w:type="character" w:customStyle="1" w:styleId="10">
    <w:name w:val="Основной шрифт абзаца1"/>
    <w:rsid w:val="00DC51D0"/>
  </w:style>
  <w:style w:type="character" w:styleId="a3">
    <w:name w:val="page number"/>
    <w:basedOn w:val="10"/>
    <w:rsid w:val="00DC51D0"/>
  </w:style>
  <w:style w:type="character" w:styleId="a4">
    <w:name w:val="Hyperlink"/>
    <w:uiPriority w:val="99"/>
    <w:rsid w:val="00DC51D0"/>
    <w:rPr>
      <w:rFonts w:ascii="Times New Roman" w:hAnsi="Times New Roman" w:cs="Times New Roman"/>
      <w:b/>
      <w:color w:val="000000"/>
      <w:sz w:val="28"/>
      <w:u w:val="none"/>
    </w:rPr>
  </w:style>
  <w:style w:type="character" w:customStyle="1" w:styleId="21">
    <w:name w:val="Знак Знак2"/>
    <w:rsid w:val="00DC51D0"/>
    <w:rPr>
      <w:sz w:val="24"/>
      <w:szCs w:val="24"/>
    </w:rPr>
  </w:style>
  <w:style w:type="character" w:customStyle="1" w:styleId="11">
    <w:name w:val="Знак примечания1"/>
    <w:rsid w:val="00DC51D0"/>
    <w:rPr>
      <w:sz w:val="16"/>
      <w:szCs w:val="16"/>
    </w:rPr>
  </w:style>
  <w:style w:type="character" w:customStyle="1" w:styleId="12">
    <w:name w:val="Знак Знак1"/>
    <w:rsid w:val="00DC51D0"/>
    <w:rPr>
      <w:sz w:val="24"/>
      <w:szCs w:val="24"/>
      <w:lang w:val="ru-RU" w:eastAsia="ar-SA" w:bidi="ar-SA"/>
    </w:rPr>
  </w:style>
  <w:style w:type="character" w:customStyle="1" w:styleId="a5">
    <w:name w:val="Знак Знак"/>
    <w:rsid w:val="00DC51D0"/>
    <w:rPr>
      <w:sz w:val="24"/>
      <w:szCs w:val="24"/>
      <w:lang w:val="ru-RU" w:eastAsia="ar-SA" w:bidi="ar-SA"/>
    </w:rPr>
  </w:style>
  <w:style w:type="character" w:customStyle="1" w:styleId="FontStyle47">
    <w:name w:val="Font Style47"/>
    <w:rsid w:val="00DC51D0"/>
    <w:rPr>
      <w:rFonts w:ascii="Times New Roman" w:hAnsi="Times New Roman" w:cs="Times New Roman"/>
      <w:sz w:val="22"/>
      <w:szCs w:val="22"/>
    </w:rPr>
  </w:style>
  <w:style w:type="character" w:customStyle="1" w:styleId="a6">
    <w:name w:val="Символ нумерации"/>
    <w:rsid w:val="00DC51D0"/>
    <w:rPr>
      <w:sz w:val="28"/>
      <w:szCs w:val="28"/>
    </w:rPr>
  </w:style>
  <w:style w:type="paragraph" w:customStyle="1" w:styleId="a7">
    <w:name w:val="Заголовок"/>
    <w:basedOn w:val="a"/>
    <w:next w:val="a8"/>
    <w:rsid w:val="00DC51D0"/>
    <w:pPr>
      <w:keepNext/>
      <w:spacing w:before="240" w:after="120"/>
    </w:pPr>
    <w:rPr>
      <w:rFonts w:ascii="Arial" w:eastAsia="Arial" w:hAnsi="Arial" w:cs="Lohit Hindi"/>
      <w:sz w:val="28"/>
      <w:szCs w:val="28"/>
    </w:rPr>
  </w:style>
  <w:style w:type="paragraph" w:styleId="a8">
    <w:name w:val="Body Text"/>
    <w:basedOn w:val="a"/>
    <w:rsid w:val="00DC51D0"/>
    <w:pPr>
      <w:spacing w:line="360" w:lineRule="auto"/>
      <w:ind w:firstLine="709"/>
      <w:jc w:val="both"/>
    </w:pPr>
  </w:style>
  <w:style w:type="paragraph" w:styleId="a9">
    <w:name w:val="List"/>
    <w:basedOn w:val="a8"/>
    <w:rsid w:val="00DC51D0"/>
    <w:rPr>
      <w:rFonts w:cs="Lohit Hindi"/>
    </w:rPr>
  </w:style>
  <w:style w:type="paragraph" w:customStyle="1" w:styleId="22">
    <w:name w:val="Название2"/>
    <w:basedOn w:val="a"/>
    <w:rsid w:val="00DC51D0"/>
    <w:pPr>
      <w:suppressLineNumbers/>
      <w:spacing w:before="120" w:after="120"/>
    </w:pPr>
    <w:rPr>
      <w:rFonts w:cs="Tahoma"/>
      <w:i/>
      <w:iCs/>
      <w:sz w:val="28"/>
    </w:rPr>
  </w:style>
  <w:style w:type="paragraph" w:customStyle="1" w:styleId="23">
    <w:name w:val="Указатель2"/>
    <w:basedOn w:val="a"/>
    <w:rsid w:val="00DC51D0"/>
    <w:pPr>
      <w:suppressLineNumbers/>
    </w:pPr>
    <w:rPr>
      <w:rFonts w:cs="Tahoma"/>
    </w:rPr>
  </w:style>
  <w:style w:type="paragraph" w:styleId="aa">
    <w:name w:val="Title"/>
    <w:basedOn w:val="a7"/>
    <w:next w:val="ab"/>
    <w:qFormat/>
    <w:rsid w:val="00DC51D0"/>
  </w:style>
  <w:style w:type="paragraph" w:styleId="ab">
    <w:name w:val="Subtitle"/>
    <w:basedOn w:val="a7"/>
    <w:next w:val="a8"/>
    <w:qFormat/>
    <w:rsid w:val="00DC51D0"/>
    <w:pPr>
      <w:jc w:val="center"/>
    </w:pPr>
    <w:rPr>
      <w:i/>
      <w:iCs/>
    </w:rPr>
  </w:style>
  <w:style w:type="paragraph" w:customStyle="1" w:styleId="13">
    <w:name w:val="Название1"/>
    <w:basedOn w:val="a"/>
    <w:rsid w:val="00DC51D0"/>
    <w:pPr>
      <w:suppressLineNumbers/>
      <w:spacing w:before="120" w:after="120"/>
    </w:pPr>
    <w:rPr>
      <w:rFonts w:cs="Lohit Hindi"/>
      <w:i/>
      <w:iCs/>
    </w:rPr>
  </w:style>
  <w:style w:type="paragraph" w:customStyle="1" w:styleId="14">
    <w:name w:val="Указатель1"/>
    <w:basedOn w:val="a"/>
    <w:rsid w:val="00DC51D0"/>
    <w:pPr>
      <w:suppressLineNumbers/>
    </w:pPr>
    <w:rPr>
      <w:rFonts w:cs="Lohit Hindi"/>
    </w:rPr>
  </w:style>
  <w:style w:type="paragraph" w:styleId="ac">
    <w:name w:val="header"/>
    <w:basedOn w:val="a"/>
    <w:link w:val="ad"/>
    <w:uiPriority w:val="99"/>
    <w:rsid w:val="00DC51D0"/>
    <w:pPr>
      <w:tabs>
        <w:tab w:val="center" w:pos="4677"/>
        <w:tab w:val="right" w:pos="9355"/>
      </w:tabs>
    </w:pPr>
  </w:style>
  <w:style w:type="paragraph" w:styleId="15">
    <w:name w:val="toc 1"/>
    <w:basedOn w:val="a"/>
    <w:next w:val="a"/>
    <w:uiPriority w:val="39"/>
    <w:rsid w:val="00DC51D0"/>
    <w:pPr>
      <w:tabs>
        <w:tab w:val="right" w:leader="dot" w:pos="9061"/>
      </w:tabs>
      <w:spacing w:line="360" w:lineRule="auto"/>
    </w:pPr>
    <w:rPr>
      <w:b/>
      <w:sz w:val="28"/>
      <w:szCs w:val="28"/>
    </w:rPr>
  </w:style>
  <w:style w:type="paragraph" w:styleId="24">
    <w:name w:val="toc 2"/>
    <w:basedOn w:val="a"/>
    <w:next w:val="a"/>
    <w:uiPriority w:val="39"/>
    <w:rsid w:val="00DC51D0"/>
    <w:pPr>
      <w:ind w:left="240"/>
    </w:pPr>
  </w:style>
  <w:style w:type="paragraph" w:styleId="30">
    <w:name w:val="toc 3"/>
    <w:basedOn w:val="a"/>
    <w:next w:val="a"/>
    <w:rsid w:val="00DC51D0"/>
    <w:pPr>
      <w:tabs>
        <w:tab w:val="right" w:leader="dot" w:pos="9144"/>
      </w:tabs>
      <w:spacing w:line="360" w:lineRule="auto"/>
      <w:ind w:left="284"/>
    </w:pPr>
    <w:rPr>
      <w:szCs w:val="28"/>
    </w:rPr>
  </w:style>
  <w:style w:type="paragraph" w:customStyle="1" w:styleId="ae">
    <w:name w:val="Знак Знак Знак Знак Знак Знак"/>
    <w:basedOn w:val="a"/>
    <w:rsid w:val="00DC51D0"/>
    <w:pPr>
      <w:spacing w:before="280" w:after="280"/>
    </w:pPr>
    <w:rPr>
      <w:rFonts w:ascii="Tahoma" w:hAnsi="Tahoma" w:cs="Tahoma"/>
      <w:sz w:val="20"/>
      <w:szCs w:val="20"/>
      <w:lang w:val="en-US"/>
    </w:rPr>
  </w:style>
  <w:style w:type="paragraph" w:customStyle="1" w:styleId="16">
    <w:name w:val="Название объекта1"/>
    <w:basedOn w:val="a"/>
    <w:next w:val="a"/>
    <w:rsid w:val="00DC51D0"/>
    <w:rPr>
      <w:b/>
      <w:bCs/>
      <w:sz w:val="20"/>
      <w:szCs w:val="20"/>
    </w:rPr>
  </w:style>
  <w:style w:type="paragraph" w:styleId="af">
    <w:name w:val="TOC Heading"/>
    <w:basedOn w:val="1"/>
    <w:next w:val="a"/>
    <w:uiPriority w:val="39"/>
    <w:qFormat/>
    <w:rsid w:val="00DC51D0"/>
    <w:pPr>
      <w:keepLines/>
      <w:spacing w:before="480" w:after="0" w:line="276" w:lineRule="auto"/>
      <w:ind w:left="0" w:firstLine="0"/>
    </w:pPr>
    <w:rPr>
      <w:rFonts w:ascii="Cambria" w:hAnsi="Cambria" w:cs="Times New Roman"/>
      <w:color w:val="365F91"/>
      <w:sz w:val="28"/>
      <w:szCs w:val="28"/>
    </w:rPr>
  </w:style>
  <w:style w:type="paragraph" w:styleId="af0">
    <w:name w:val="List Paragraph"/>
    <w:basedOn w:val="a"/>
    <w:uiPriority w:val="34"/>
    <w:qFormat/>
    <w:rsid w:val="00DC51D0"/>
    <w:pPr>
      <w:spacing w:after="200" w:line="276" w:lineRule="auto"/>
      <w:ind w:left="720"/>
    </w:pPr>
    <w:rPr>
      <w:rFonts w:ascii="Calibri" w:eastAsia="Calibri" w:hAnsi="Calibri" w:cs="Calibri"/>
      <w:sz w:val="22"/>
      <w:szCs w:val="22"/>
    </w:rPr>
  </w:style>
  <w:style w:type="paragraph" w:styleId="af1">
    <w:name w:val="footer"/>
    <w:basedOn w:val="a"/>
    <w:link w:val="af2"/>
    <w:uiPriority w:val="99"/>
    <w:rsid w:val="00DC51D0"/>
    <w:pPr>
      <w:tabs>
        <w:tab w:val="center" w:pos="4677"/>
        <w:tab w:val="right" w:pos="9355"/>
      </w:tabs>
    </w:pPr>
  </w:style>
  <w:style w:type="paragraph" w:styleId="51">
    <w:name w:val="toc 5"/>
    <w:basedOn w:val="a"/>
    <w:next w:val="a"/>
    <w:rsid w:val="00DC51D0"/>
    <w:pPr>
      <w:ind w:left="960"/>
    </w:pPr>
  </w:style>
  <w:style w:type="paragraph" w:customStyle="1" w:styleId="17">
    <w:name w:val="Текст примечания1"/>
    <w:basedOn w:val="a"/>
    <w:rsid w:val="00DC51D0"/>
    <w:rPr>
      <w:sz w:val="20"/>
      <w:szCs w:val="20"/>
    </w:rPr>
  </w:style>
  <w:style w:type="paragraph" w:styleId="af3">
    <w:name w:val="annotation subject"/>
    <w:basedOn w:val="17"/>
    <w:next w:val="17"/>
    <w:rsid w:val="00DC51D0"/>
    <w:rPr>
      <w:b/>
      <w:bCs/>
    </w:rPr>
  </w:style>
  <w:style w:type="paragraph" w:styleId="af4">
    <w:name w:val="Balloon Text"/>
    <w:basedOn w:val="a"/>
    <w:rsid w:val="00DC51D0"/>
    <w:rPr>
      <w:rFonts w:ascii="Tahoma" w:hAnsi="Tahoma" w:cs="Tahoma"/>
      <w:sz w:val="16"/>
      <w:szCs w:val="16"/>
    </w:rPr>
  </w:style>
  <w:style w:type="paragraph" w:customStyle="1" w:styleId="af5">
    <w:name w:val="Название кейса"/>
    <w:basedOn w:val="a"/>
    <w:rsid w:val="00DC51D0"/>
    <w:pPr>
      <w:spacing w:before="120" w:after="120" w:line="360" w:lineRule="auto"/>
      <w:ind w:firstLine="709"/>
    </w:pPr>
    <w:rPr>
      <w:u w:val="single"/>
    </w:rPr>
  </w:style>
  <w:style w:type="paragraph" w:customStyle="1" w:styleId="af6">
    <w:name w:val="Знак"/>
    <w:basedOn w:val="a"/>
    <w:rsid w:val="00DC51D0"/>
    <w:rPr>
      <w:rFonts w:ascii="Verdana" w:hAnsi="Verdana" w:cs="Verdana"/>
      <w:sz w:val="20"/>
      <w:szCs w:val="20"/>
      <w:lang w:val="en-US"/>
    </w:rPr>
  </w:style>
  <w:style w:type="paragraph" w:customStyle="1" w:styleId="18">
    <w:name w:val="Абзац списка1"/>
    <w:basedOn w:val="a"/>
    <w:rsid w:val="00DC51D0"/>
    <w:pPr>
      <w:spacing w:after="200" w:line="276" w:lineRule="auto"/>
      <w:ind w:left="720"/>
    </w:pPr>
    <w:rPr>
      <w:rFonts w:ascii="Calibri" w:hAnsi="Calibri" w:cs="Calibri"/>
      <w:sz w:val="22"/>
      <w:szCs w:val="22"/>
    </w:rPr>
  </w:style>
  <w:style w:type="paragraph" w:customStyle="1" w:styleId="af7">
    <w:name w:val="Знак Знак Знак Знак"/>
    <w:basedOn w:val="a"/>
    <w:rsid w:val="00DC51D0"/>
    <w:pPr>
      <w:spacing w:after="160" w:line="240" w:lineRule="exact"/>
    </w:pPr>
    <w:rPr>
      <w:rFonts w:ascii="Verdana" w:hAnsi="Verdana" w:cs="Verdana"/>
      <w:sz w:val="20"/>
      <w:szCs w:val="20"/>
      <w:lang w:val="en-US"/>
    </w:rPr>
  </w:style>
  <w:style w:type="paragraph" w:customStyle="1" w:styleId="19">
    <w:name w:val="Знак1 Знак Знак Знак"/>
    <w:basedOn w:val="a"/>
    <w:rsid w:val="00DC51D0"/>
    <w:pPr>
      <w:spacing w:after="160" w:line="240" w:lineRule="exact"/>
    </w:pPr>
    <w:rPr>
      <w:rFonts w:ascii="Verdana" w:hAnsi="Verdana" w:cs="Verdana"/>
      <w:lang w:val="en-US"/>
    </w:rPr>
  </w:style>
  <w:style w:type="paragraph" w:customStyle="1" w:styleId="af8">
    <w:name w:val="Знак Знак Знак"/>
    <w:basedOn w:val="a"/>
    <w:rsid w:val="00DC51D0"/>
    <w:pPr>
      <w:spacing w:before="280" w:after="280"/>
    </w:pPr>
    <w:rPr>
      <w:rFonts w:ascii="Tahoma" w:hAnsi="Tahoma" w:cs="Tahoma"/>
      <w:sz w:val="20"/>
      <w:szCs w:val="20"/>
      <w:lang w:val="en-US"/>
    </w:rPr>
  </w:style>
  <w:style w:type="paragraph" w:customStyle="1" w:styleId="af9">
    <w:name w:val="Содержимое таблицы"/>
    <w:basedOn w:val="a"/>
    <w:rsid w:val="00DC51D0"/>
    <w:pPr>
      <w:suppressLineNumbers/>
    </w:pPr>
  </w:style>
  <w:style w:type="paragraph" w:customStyle="1" w:styleId="afa">
    <w:name w:val="Заголовок таблицы"/>
    <w:basedOn w:val="af9"/>
    <w:rsid w:val="00DC51D0"/>
    <w:pPr>
      <w:jc w:val="center"/>
    </w:pPr>
    <w:rPr>
      <w:b/>
      <w:bCs/>
    </w:rPr>
  </w:style>
  <w:style w:type="paragraph" w:customStyle="1" w:styleId="afb">
    <w:name w:val="Содержимое врезки"/>
    <w:basedOn w:val="a8"/>
    <w:rsid w:val="00DC51D0"/>
  </w:style>
  <w:style w:type="paragraph" w:styleId="afc">
    <w:name w:val="Normal (Web)"/>
    <w:basedOn w:val="a"/>
    <w:rsid w:val="00A63972"/>
    <w:pPr>
      <w:suppressAutoHyphens w:val="0"/>
      <w:spacing w:before="100" w:beforeAutospacing="1" w:after="119"/>
    </w:pPr>
    <w:rPr>
      <w:lang w:eastAsia="ru-RU"/>
    </w:rPr>
  </w:style>
  <w:style w:type="character" w:styleId="afd">
    <w:name w:val="Strong"/>
    <w:qFormat/>
    <w:rsid w:val="005C4E24"/>
    <w:rPr>
      <w:b/>
      <w:bCs/>
    </w:rPr>
  </w:style>
  <w:style w:type="table" w:styleId="afe">
    <w:name w:val="Table Grid"/>
    <w:basedOn w:val="a1"/>
    <w:rsid w:val="007A17C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link w:val="ac"/>
    <w:uiPriority w:val="99"/>
    <w:rsid w:val="00C5596A"/>
    <w:rPr>
      <w:sz w:val="24"/>
      <w:szCs w:val="24"/>
      <w:lang w:eastAsia="ar-SA"/>
    </w:rPr>
  </w:style>
  <w:style w:type="character" w:styleId="aff">
    <w:name w:val="annotation reference"/>
    <w:semiHidden/>
    <w:rsid w:val="004B5D65"/>
    <w:rPr>
      <w:sz w:val="16"/>
      <w:szCs w:val="16"/>
    </w:rPr>
  </w:style>
  <w:style w:type="paragraph" w:styleId="aff0">
    <w:name w:val="annotation text"/>
    <w:basedOn w:val="a"/>
    <w:semiHidden/>
    <w:rsid w:val="004B5D65"/>
    <w:rPr>
      <w:sz w:val="20"/>
      <w:szCs w:val="20"/>
    </w:rPr>
  </w:style>
  <w:style w:type="paragraph" w:styleId="aff1">
    <w:name w:val="footnote text"/>
    <w:basedOn w:val="a"/>
    <w:semiHidden/>
    <w:rsid w:val="00B60519"/>
    <w:rPr>
      <w:sz w:val="20"/>
      <w:szCs w:val="20"/>
    </w:rPr>
  </w:style>
  <w:style w:type="character" w:styleId="aff2">
    <w:name w:val="footnote reference"/>
    <w:semiHidden/>
    <w:rsid w:val="00B60519"/>
    <w:rPr>
      <w:vertAlign w:val="superscript"/>
    </w:rPr>
  </w:style>
  <w:style w:type="character" w:customStyle="1" w:styleId="nobr">
    <w:name w:val="nobr"/>
    <w:basedOn w:val="a0"/>
    <w:rsid w:val="006C5F90"/>
  </w:style>
  <w:style w:type="paragraph" w:styleId="aff3">
    <w:name w:val="endnote text"/>
    <w:basedOn w:val="a"/>
    <w:link w:val="aff4"/>
    <w:uiPriority w:val="99"/>
    <w:rsid w:val="00613EEA"/>
    <w:pPr>
      <w:suppressAutoHyphens w:val="0"/>
    </w:pPr>
    <w:rPr>
      <w:rFonts w:ascii="Calibri" w:eastAsia="Calibri" w:hAnsi="Calibri"/>
      <w:sz w:val="20"/>
      <w:szCs w:val="20"/>
      <w:lang w:eastAsia="en-US"/>
    </w:rPr>
  </w:style>
  <w:style w:type="character" w:customStyle="1" w:styleId="aff4">
    <w:name w:val="Текст концевой сноски Знак"/>
    <w:link w:val="aff3"/>
    <w:uiPriority w:val="99"/>
    <w:rsid w:val="00613EEA"/>
    <w:rPr>
      <w:rFonts w:ascii="Calibri" w:eastAsia="Calibri" w:hAnsi="Calibri" w:cs="Calibri"/>
      <w:lang w:eastAsia="en-US"/>
    </w:rPr>
  </w:style>
  <w:style w:type="character" w:styleId="aff5">
    <w:name w:val="endnote reference"/>
    <w:uiPriority w:val="99"/>
    <w:rsid w:val="00613EEA"/>
    <w:rPr>
      <w:vertAlign w:val="superscript"/>
    </w:rPr>
  </w:style>
  <w:style w:type="paragraph" w:customStyle="1" w:styleId="ConsPlusCell">
    <w:name w:val="ConsPlusCell"/>
    <w:uiPriority w:val="99"/>
    <w:rsid w:val="00464271"/>
    <w:pPr>
      <w:autoSpaceDE w:val="0"/>
      <w:autoSpaceDN w:val="0"/>
      <w:adjustRightInd w:val="0"/>
    </w:pPr>
    <w:rPr>
      <w:sz w:val="26"/>
      <w:szCs w:val="26"/>
    </w:rPr>
  </w:style>
  <w:style w:type="character" w:customStyle="1" w:styleId="af2">
    <w:name w:val="Нижний колонтитул Знак"/>
    <w:link w:val="af1"/>
    <w:uiPriority w:val="99"/>
    <w:rsid w:val="0072402A"/>
    <w:rPr>
      <w:sz w:val="24"/>
      <w:szCs w:val="24"/>
      <w:lang w:eastAsia="ar-SA"/>
    </w:rPr>
  </w:style>
  <w:style w:type="character" w:customStyle="1" w:styleId="apple-converted-space">
    <w:name w:val="apple-converted-space"/>
    <w:rsid w:val="00A66412"/>
  </w:style>
  <w:style w:type="character" w:customStyle="1" w:styleId="40">
    <w:name w:val="Заголовок 4 Знак"/>
    <w:link w:val="4"/>
    <w:semiHidden/>
    <w:rsid w:val="008B1749"/>
    <w:rPr>
      <w:rFonts w:ascii="Calibri" w:eastAsia="Times New Roman" w:hAnsi="Calibri" w:cs="Times New Roman"/>
      <w:b/>
      <w:bCs/>
      <w:sz w:val="28"/>
      <w:szCs w:val="28"/>
      <w:lang w:eastAsia="ar-SA"/>
    </w:rPr>
  </w:style>
  <w:style w:type="character" w:customStyle="1" w:styleId="50">
    <w:name w:val="Заголовок 5 Знак"/>
    <w:link w:val="5"/>
    <w:semiHidden/>
    <w:rsid w:val="008B1749"/>
    <w:rPr>
      <w:rFonts w:ascii="Calibri" w:eastAsia="Times New Roman" w:hAnsi="Calibri" w:cs="Times New Roman"/>
      <w:b/>
      <w:bCs/>
      <w:i/>
      <w:iCs/>
      <w:sz w:val="26"/>
      <w:szCs w:val="26"/>
      <w:lang w:eastAsia="ar-SA"/>
    </w:rPr>
  </w:style>
  <w:style w:type="character" w:customStyle="1" w:styleId="60">
    <w:name w:val="Заголовок 6 Знак"/>
    <w:link w:val="6"/>
    <w:semiHidden/>
    <w:rsid w:val="008B1749"/>
    <w:rPr>
      <w:rFonts w:ascii="Calibri" w:eastAsia="Times New Roman" w:hAnsi="Calibri" w:cs="Times New Roman"/>
      <w:b/>
      <w:bCs/>
      <w:sz w:val="22"/>
      <w:szCs w:val="22"/>
      <w:lang w:eastAsia="ar-SA"/>
    </w:rPr>
  </w:style>
  <w:style w:type="character" w:customStyle="1" w:styleId="70">
    <w:name w:val="Заголовок 7 Знак"/>
    <w:link w:val="7"/>
    <w:semiHidden/>
    <w:rsid w:val="008B1749"/>
    <w:rPr>
      <w:rFonts w:ascii="Calibri" w:eastAsia="Times New Roman" w:hAnsi="Calibri" w:cs="Times New Roman"/>
      <w:sz w:val="24"/>
      <w:szCs w:val="24"/>
      <w:lang w:eastAsia="ar-SA"/>
    </w:rPr>
  </w:style>
  <w:style w:type="character" w:customStyle="1" w:styleId="80">
    <w:name w:val="Заголовок 8 Знак"/>
    <w:link w:val="8"/>
    <w:semiHidden/>
    <w:rsid w:val="008B1749"/>
    <w:rPr>
      <w:rFonts w:ascii="Calibri" w:eastAsia="Times New Roman" w:hAnsi="Calibri" w:cs="Times New Roman"/>
      <w:i/>
      <w:iCs/>
      <w:sz w:val="24"/>
      <w:szCs w:val="24"/>
      <w:lang w:eastAsia="ar-SA"/>
    </w:rPr>
  </w:style>
  <w:style w:type="character" w:customStyle="1" w:styleId="90">
    <w:name w:val="Заголовок 9 Знак"/>
    <w:link w:val="9"/>
    <w:semiHidden/>
    <w:rsid w:val="008B1749"/>
    <w:rPr>
      <w:rFonts w:ascii="Cambria" w:eastAsia="Times New Roman" w:hAnsi="Cambria" w:cs="Times New Roman"/>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484">
      <w:bodyDiv w:val="1"/>
      <w:marLeft w:val="0"/>
      <w:marRight w:val="0"/>
      <w:marTop w:val="0"/>
      <w:marBottom w:val="0"/>
      <w:divBdr>
        <w:top w:val="none" w:sz="0" w:space="0" w:color="auto"/>
        <w:left w:val="none" w:sz="0" w:space="0" w:color="auto"/>
        <w:bottom w:val="none" w:sz="0" w:space="0" w:color="auto"/>
        <w:right w:val="none" w:sz="0" w:space="0" w:color="auto"/>
      </w:divBdr>
    </w:div>
    <w:div w:id="113519745">
      <w:bodyDiv w:val="1"/>
      <w:marLeft w:val="0"/>
      <w:marRight w:val="0"/>
      <w:marTop w:val="0"/>
      <w:marBottom w:val="0"/>
      <w:divBdr>
        <w:top w:val="none" w:sz="0" w:space="0" w:color="auto"/>
        <w:left w:val="none" w:sz="0" w:space="0" w:color="auto"/>
        <w:bottom w:val="none" w:sz="0" w:space="0" w:color="auto"/>
        <w:right w:val="none" w:sz="0" w:space="0" w:color="auto"/>
      </w:divBdr>
    </w:div>
    <w:div w:id="136263856">
      <w:bodyDiv w:val="1"/>
      <w:marLeft w:val="0"/>
      <w:marRight w:val="0"/>
      <w:marTop w:val="0"/>
      <w:marBottom w:val="0"/>
      <w:divBdr>
        <w:top w:val="none" w:sz="0" w:space="0" w:color="auto"/>
        <w:left w:val="none" w:sz="0" w:space="0" w:color="auto"/>
        <w:bottom w:val="none" w:sz="0" w:space="0" w:color="auto"/>
        <w:right w:val="none" w:sz="0" w:space="0" w:color="auto"/>
      </w:divBdr>
    </w:div>
    <w:div w:id="150027834">
      <w:bodyDiv w:val="1"/>
      <w:marLeft w:val="0"/>
      <w:marRight w:val="0"/>
      <w:marTop w:val="0"/>
      <w:marBottom w:val="0"/>
      <w:divBdr>
        <w:top w:val="none" w:sz="0" w:space="0" w:color="auto"/>
        <w:left w:val="none" w:sz="0" w:space="0" w:color="auto"/>
        <w:bottom w:val="none" w:sz="0" w:space="0" w:color="auto"/>
        <w:right w:val="none" w:sz="0" w:space="0" w:color="auto"/>
      </w:divBdr>
    </w:div>
    <w:div w:id="172037511">
      <w:bodyDiv w:val="1"/>
      <w:marLeft w:val="0"/>
      <w:marRight w:val="0"/>
      <w:marTop w:val="0"/>
      <w:marBottom w:val="0"/>
      <w:divBdr>
        <w:top w:val="none" w:sz="0" w:space="0" w:color="auto"/>
        <w:left w:val="none" w:sz="0" w:space="0" w:color="auto"/>
        <w:bottom w:val="none" w:sz="0" w:space="0" w:color="auto"/>
        <w:right w:val="none" w:sz="0" w:space="0" w:color="auto"/>
      </w:divBdr>
    </w:div>
    <w:div w:id="264193537">
      <w:bodyDiv w:val="1"/>
      <w:marLeft w:val="0"/>
      <w:marRight w:val="0"/>
      <w:marTop w:val="0"/>
      <w:marBottom w:val="0"/>
      <w:divBdr>
        <w:top w:val="none" w:sz="0" w:space="0" w:color="auto"/>
        <w:left w:val="none" w:sz="0" w:space="0" w:color="auto"/>
        <w:bottom w:val="none" w:sz="0" w:space="0" w:color="auto"/>
        <w:right w:val="none" w:sz="0" w:space="0" w:color="auto"/>
      </w:divBdr>
    </w:div>
    <w:div w:id="321274349">
      <w:bodyDiv w:val="1"/>
      <w:marLeft w:val="0"/>
      <w:marRight w:val="0"/>
      <w:marTop w:val="0"/>
      <w:marBottom w:val="0"/>
      <w:divBdr>
        <w:top w:val="none" w:sz="0" w:space="0" w:color="auto"/>
        <w:left w:val="none" w:sz="0" w:space="0" w:color="auto"/>
        <w:bottom w:val="none" w:sz="0" w:space="0" w:color="auto"/>
        <w:right w:val="none" w:sz="0" w:space="0" w:color="auto"/>
      </w:divBdr>
    </w:div>
    <w:div w:id="394813204">
      <w:bodyDiv w:val="1"/>
      <w:marLeft w:val="0"/>
      <w:marRight w:val="0"/>
      <w:marTop w:val="0"/>
      <w:marBottom w:val="0"/>
      <w:divBdr>
        <w:top w:val="none" w:sz="0" w:space="0" w:color="auto"/>
        <w:left w:val="none" w:sz="0" w:space="0" w:color="auto"/>
        <w:bottom w:val="none" w:sz="0" w:space="0" w:color="auto"/>
        <w:right w:val="none" w:sz="0" w:space="0" w:color="auto"/>
      </w:divBdr>
    </w:div>
    <w:div w:id="505169854">
      <w:bodyDiv w:val="1"/>
      <w:marLeft w:val="0"/>
      <w:marRight w:val="0"/>
      <w:marTop w:val="0"/>
      <w:marBottom w:val="0"/>
      <w:divBdr>
        <w:top w:val="none" w:sz="0" w:space="0" w:color="auto"/>
        <w:left w:val="none" w:sz="0" w:space="0" w:color="auto"/>
        <w:bottom w:val="none" w:sz="0" w:space="0" w:color="auto"/>
        <w:right w:val="none" w:sz="0" w:space="0" w:color="auto"/>
      </w:divBdr>
    </w:div>
    <w:div w:id="698555229">
      <w:bodyDiv w:val="1"/>
      <w:marLeft w:val="0"/>
      <w:marRight w:val="0"/>
      <w:marTop w:val="0"/>
      <w:marBottom w:val="0"/>
      <w:divBdr>
        <w:top w:val="none" w:sz="0" w:space="0" w:color="auto"/>
        <w:left w:val="none" w:sz="0" w:space="0" w:color="auto"/>
        <w:bottom w:val="none" w:sz="0" w:space="0" w:color="auto"/>
        <w:right w:val="none" w:sz="0" w:space="0" w:color="auto"/>
      </w:divBdr>
    </w:div>
    <w:div w:id="742028581">
      <w:bodyDiv w:val="1"/>
      <w:marLeft w:val="0"/>
      <w:marRight w:val="0"/>
      <w:marTop w:val="0"/>
      <w:marBottom w:val="0"/>
      <w:divBdr>
        <w:top w:val="none" w:sz="0" w:space="0" w:color="auto"/>
        <w:left w:val="none" w:sz="0" w:space="0" w:color="auto"/>
        <w:bottom w:val="none" w:sz="0" w:space="0" w:color="auto"/>
        <w:right w:val="none" w:sz="0" w:space="0" w:color="auto"/>
      </w:divBdr>
    </w:div>
    <w:div w:id="994141320">
      <w:bodyDiv w:val="1"/>
      <w:marLeft w:val="0"/>
      <w:marRight w:val="0"/>
      <w:marTop w:val="0"/>
      <w:marBottom w:val="0"/>
      <w:divBdr>
        <w:top w:val="none" w:sz="0" w:space="0" w:color="auto"/>
        <w:left w:val="none" w:sz="0" w:space="0" w:color="auto"/>
        <w:bottom w:val="none" w:sz="0" w:space="0" w:color="auto"/>
        <w:right w:val="none" w:sz="0" w:space="0" w:color="auto"/>
      </w:divBdr>
    </w:div>
    <w:div w:id="1050763379">
      <w:bodyDiv w:val="1"/>
      <w:marLeft w:val="0"/>
      <w:marRight w:val="0"/>
      <w:marTop w:val="0"/>
      <w:marBottom w:val="0"/>
      <w:divBdr>
        <w:top w:val="none" w:sz="0" w:space="0" w:color="auto"/>
        <w:left w:val="none" w:sz="0" w:space="0" w:color="auto"/>
        <w:bottom w:val="none" w:sz="0" w:space="0" w:color="auto"/>
        <w:right w:val="none" w:sz="0" w:space="0" w:color="auto"/>
      </w:divBdr>
    </w:div>
    <w:div w:id="1083913700">
      <w:bodyDiv w:val="1"/>
      <w:marLeft w:val="0"/>
      <w:marRight w:val="0"/>
      <w:marTop w:val="0"/>
      <w:marBottom w:val="0"/>
      <w:divBdr>
        <w:top w:val="none" w:sz="0" w:space="0" w:color="auto"/>
        <w:left w:val="none" w:sz="0" w:space="0" w:color="auto"/>
        <w:bottom w:val="none" w:sz="0" w:space="0" w:color="auto"/>
        <w:right w:val="none" w:sz="0" w:space="0" w:color="auto"/>
      </w:divBdr>
    </w:div>
    <w:div w:id="1100025704">
      <w:bodyDiv w:val="1"/>
      <w:marLeft w:val="0"/>
      <w:marRight w:val="0"/>
      <w:marTop w:val="0"/>
      <w:marBottom w:val="0"/>
      <w:divBdr>
        <w:top w:val="none" w:sz="0" w:space="0" w:color="auto"/>
        <w:left w:val="none" w:sz="0" w:space="0" w:color="auto"/>
        <w:bottom w:val="none" w:sz="0" w:space="0" w:color="auto"/>
        <w:right w:val="none" w:sz="0" w:space="0" w:color="auto"/>
      </w:divBdr>
    </w:div>
    <w:div w:id="1141775658">
      <w:bodyDiv w:val="1"/>
      <w:marLeft w:val="0"/>
      <w:marRight w:val="0"/>
      <w:marTop w:val="0"/>
      <w:marBottom w:val="0"/>
      <w:divBdr>
        <w:top w:val="none" w:sz="0" w:space="0" w:color="auto"/>
        <w:left w:val="none" w:sz="0" w:space="0" w:color="auto"/>
        <w:bottom w:val="none" w:sz="0" w:space="0" w:color="auto"/>
        <w:right w:val="none" w:sz="0" w:space="0" w:color="auto"/>
      </w:divBdr>
    </w:div>
    <w:div w:id="1239290808">
      <w:bodyDiv w:val="1"/>
      <w:marLeft w:val="0"/>
      <w:marRight w:val="0"/>
      <w:marTop w:val="0"/>
      <w:marBottom w:val="0"/>
      <w:divBdr>
        <w:top w:val="none" w:sz="0" w:space="0" w:color="auto"/>
        <w:left w:val="none" w:sz="0" w:space="0" w:color="auto"/>
        <w:bottom w:val="none" w:sz="0" w:space="0" w:color="auto"/>
        <w:right w:val="none" w:sz="0" w:space="0" w:color="auto"/>
      </w:divBdr>
    </w:div>
    <w:div w:id="1431707031">
      <w:bodyDiv w:val="1"/>
      <w:marLeft w:val="0"/>
      <w:marRight w:val="0"/>
      <w:marTop w:val="0"/>
      <w:marBottom w:val="0"/>
      <w:divBdr>
        <w:top w:val="none" w:sz="0" w:space="0" w:color="auto"/>
        <w:left w:val="none" w:sz="0" w:space="0" w:color="auto"/>
        <w:bottom w:val="none" w:sz="0" w:space="0" w:color="auto"/>
        <w:right w:val="none" w:sz="0" w:space="0" w:color="auto"/>
      </w:divBdr>
    </w:div>
    <w:div w:id="1472792452">
      <w:bodyDiv w:val="1"/>
      <w:marLeft w:val="0"/>
      <w:marRight w:val="0"/>
      <w:marTop w:val="0"/>
      <w:marBottom w:val="0"/>
      <w:divBdr>
        <w:top w:val="none" w:sz="0" w:space="0" w:color="auto"/>
        <w:left w:val="none" w:sz="0" w:space="0" w:color="auto"/>
        <w:bottom w:val="none" w:sz="0" w:space="0" w:color="auto"/>
        <w:right w:val="none" w:sz="0" w:space="0" w:color="auto"/>
      </w:divBdr>
    </w:div>
    <w:div w:id="1513031326">
      <w:bodyDiv w:val="1"/>
      <w:marLeft w:val="0"/>
      <w:marRight w:val="0"/>
      <w:marTop w:val="0"/>
      <w:marBottom w:val="0"/>
      <w:divBdr>
        <w:top w:val="none" w:sz="0" w:space="0" w:color="auto"/>
        <w:left w:val="none" w:sz="0" w:space="0" w:color="auto"/>
        <w:bottom w:val="none" w:sz="0" w:space="0" w:color="auto"/>
        <w:right w:val="none" w:sz="0" w:space="0" w:color="auto"/>
      </w:divBdr>
    </w:div>
    <w:div w:id="1572503158">
      <w:bodyDiv w:val="1"/>
      <w:marLeft w:val="0"/>
      <w:marRight w:val="0"/>
      <w:marTop w:val="0"/>
      <w:marBottom w:val="0"/>
      <w:divBdr>
        <w:top w:val="none" w:sz="0" w:space="0" w:color="auto"/>
        <w:left w:val="none" w:sz="0" w:space="0" w:color="auto"/>
        <w:bottom w:val="none" w:sz="0" w:space="0" w:color="auto"/>
        <w:right w:val="none" w:sz="0" w:space="0" w:color="auto"/>
      </w:divBdr>
    </w:div>
    <w:div w:id="1628706609">
      <w:bodyDiv w:val="1"/>
      <w:marLeft w:val="0"/>
      <w:marRight w:val="0"/>
      <w:marTop w:val="0"/>
      <w:marBottom w:val="0"/>
      <w:divBdr>
        <w:top w:val="none" w:sz="0" w:space="0" w:color="auto"/>
        <w:left w:val="none" w:sz="0" w:space="0" w:color="auto"/>
        <w:bottom w:val="none" w:sz="0" w:space="0" w:color="auto"/>
        <w:right w:val="none" w:sz="0" w:space="0" w:color="auto"/>
      </w:divBdr>
    </w:div>
    <w:div w:id="1775974741">
      <w:bodyDiv w:val="1"/>
      <w:marLeft w:val="0"/>
      <w:marRight w:val="0"/>
      <w:marTop w:val="0"/>
      <w:marBottom w:val="0"/>
      <w:divBdr>
        <w:top w:val="none" w:sz="0" w:space="0" w:color="auto"/>
        <w:left w:val="none" w:sz="0" w:space="0" w:color="auto"/>
        <w:bottom w:val="none" w:sz="0" w:space="0" w:color="auto"/>
        <w:right w:val="none" w:sz="0" w:space="0" w:color="auto"/>
      </w:divBdr>
    </w:div>
    <w:div w:id="1847865303">
      <w:bodyDiv w:val="1"/>
      <w:marLeft w:val="0"/>
      <w:marRight w:val="0"/>
      <w:marTop w:val="0"/>
      <w:marBottom w:val="0"/>
      <w:divBdr>
        <w:top w:val="none" w:sz="0" w:space="0" w:color="auto"/>
        <w:left w:val="none" w:sz="0" w:space="0" w:color="auto"/>
        <w:bottom w:val="none" w:sz="0" w:space="0" w:color="auto"/>
        <w:right w:val="none" w:sz="0" w:space="0" w:color="auto"/>
      </w:divBdr>
    </w:div>
    <w:div w:id="1967733160">
      <w:bodyDiv w:val="1"/>
      <w:marLeft w:val="0"/>
      <w:marRight w:val="0"/>
      <w:marTop w:val="0"/>
      <w:marBottom w:val="0"/>
      <w:divBdr>
        <w:top w:val="none" w:sz="0" w:space="0" w:color="auto"/>
        <w:left w:val="none" w:sz="0" w:space="0" w:color="auto"/>
        <w:bottom w:val="none" w:sz="0" w:space="0" w:color="auto"/>
        <w:right w:val="none" w:sz="0" w:space="0" w:color="auto"/>
      </w:divBdr>
    </w:div>
    <w:div w:id="21284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EA07C27B2351D92AAF11D37E62A593E7745308F5FAB7204FEA2AA6500gBcD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127E-2"/>
          <c:y val="4.4057617797775277E-2"/>
          <c:w val="0.90281058617672794"/>
          <c:h val="0.60174759405074363"/>
        </c:manualLayout>
      </c:layout>
      <c:barChart>
        <c:barDir val="col"/>
        <c:grouping val="clustered"/>
        <c:varyColors val="0"/>
        <c:ser>
          <c:idx val="0"/>
          <c:order val="0"/>
          <c:tx>
            <c:strRef>
              <c:f>Лист1!$B$1</c:f>
              <c:strCache>
                <c:ptCount val="1"/>
                <c:pt idx="0">
                  <c:v>Управление по муниципальному имуществу и земельным отношениям</c:v>
                </c:pt>
              </c:strCache>
            </c:strRef>
          </c:tx>
          <c:invertIfNegative val="0"/>
          <c:dLbls>
            <c:dLbl>
              <c:idx val="0"/>
              <c:layout>
                <c:manualLayout>
                  <c:x val="0"/>
                  <c:y val="-1.984126984126984E-2"/>
                </c:manualLayout>
              </c:layout>
              <c:showLegendKey val="0"/>
              <c:showVal val="1"/>
              <c:showCatName val="0"/>
              <c:showSerName val="0"/>
              <c:showPercent val="0"/>
              <c:showBubbleSize val="0"/>
            </c:dLbl>
            <c:dLbl>
              <c:idx val="1"/>
              <c:layout>
                <c:manualLayout>
                  <c:x val="-4.2437781360066642E-17"/>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Информирование заявителя</c:v>
                </c:pt>
                <c:pt idx="1">
                  <c:v>Комфортность получения услуги</c:v>
                </c:pt>
                <c:pt idx="2">
                  <c:v>Время работы</c:v>
                </c:pt>
                <c:pt idx="3">
                  <c:v>Сложность получения услуги</c:v>
                </c:pt>
              </c:strCache>
            </c:strRef>
          </c:cat>
          <c:val>
            <c:numRef>
              <c:f>Лист1!$B$2:$B$5</c:f>
              <c:numCache>
                <c:formatCode>General</c:formatCode>
                <c:ptCount val="4"/>
                <c:pt idx="0">
                  <c:v>92</c:v>
                </c:pt>
                <c:pt idx="1">
                  <c:v>93</c:v>
                </c:pt>
                <c:pt idx="2">
                  <c:v>96</c:v>
                </c:pt>
                <c:pt idx="3">
                  <c:v>88</c:v>
                </c:pt>
              </c:numCache>
            </c:numRef>
          </c:val>
        </c:ser>
        <c:ser>
          <c:idx val="1"/>
          <c:order val="1"/>
          <c:tx>
            <c:strRef>
              <c:f>Лист1!$C$1</c:f>
              <c:strCache>
                <c:ptCount val="1"/>
                <c:pt idx="0">
                  <c:v>МКУ «Комитет социальной политики города Тулуна»</c:v>
                </c:pt>
              </c:strCache>
            </c:strRef>
          </c:tx>
          <c:invertIfNegative val="0"/>
          <c:dLbls>
            <c:showLegendKey val="0"/>
            <c:showVal val="1"/>
            <c:showCatName val="0"/>
            <c:showSerName val="0"/>
            <c:showPercent val="0"/>
            <c:showBubbleSize val="0"/>
            <c:showLeaderLines val="0"/>
          </c:dLbls>
          <c:cat>
            <c:strRef>
              <c:f>Лист1!$A$2:$A$5</c:f>
              <c:strCache>
                <c:ptCount val="4"/>
                <c:pt idx="0">
                  <c:v>Информирование заявителя</c:v>
                </c:pt>
                <c:pt idx="1">
                  <c:v>Комфортность получения услуги</c:v>
                </c:pt>
                <c:pt idx="2">
                  <c:v>Время работы</c:v>
                </c:pt>
                <c:pt idx="3">
                  <c:v>Сложность получения услуги</c:v>
                </c:pt>
              </c:strCache>
            </c:strRef>
          </c:cat>
          <c:val>
            <c:numRef>
              <c:f>Лист1!$C$2:$C$5</c:f>
              <c:numCache>
                <c:formatCode>General</c:formatCode>
                <c:ptCount val="4"/>
                <c:pt idx="0">
                  <c:v>82</c:v>
                </c:pt>
                <c:pt idx="1">
                  <c:v>79</c:v>
                </c:pt>
                <c:pt idx="2">
                  <c:v>85</c:v>
                </c:pt>
                <c:pt idx="3">
                  <c:v>78</c:v>
                </c:pt>
              </c:numCache>
            </c:numRef>
          </c:val>
        </c:ser>
        <c:ser>
          <c:idx val="2"/>
          <c:order val="2"/>
          <c:tx>
            <c:strRef>
              <c:f>Лист1!$D$1</c:f>
              <c:strCache>
                <c:ptCount val="1"/>
                <c:pt idx="0">
                  <c:v>Комитет по экономике</c:v>
                </c:pt>
              </c:strCache>
            </c:strRef>
          </c:tx>
          <c:invertIfNegative val="0"/>
          <c:dLbls>
            <c:dLbl>
              <c:idx val="1"/>
              <c:layout>
                <c:manualLayout>
                  <c:x val="0"/>
                  <c:y val="1.86201724784402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Информирование заявителя</c:v>
                </c:pt>
                <c:pt idx="1">
                  <c:v>Комфортность получения услуги</c:v>
                </c:pt>
                <c:pt idx="2">
                  <c:v>Время работы</c:v>
                </c:pt>
                <c:pt idx="3">
                  <c:v>Сложность получения услуги</c:v>
                </c:pt>
              </c:strCache>
            </c:strRef>
          </c:cat>
          <c:val>
            <c:numRef>
              <c:f>Лист1!$D$2:$D$5</c:f>
              <c:numCache>
                <c:formatCode>General</c:formatCode>
                <c:ptCount val="4"/>
                <c:pt idx="0">
                  <c:v>87</c:v>
                </c:pt>
                <c:pt idx="1">
                  <c:v>91</c:v>
                </c:pt>
                <c:pt idx="2">
                  <c:v>97</c:v>
                </c:pt>
                <c:pt idx="3">
                  <c:v>79</c:v>
                </c:pt>
              </c:numCache>
            </c:numRef>
          </c:val>
        </c:ser>
        <c:ser>
          <c:idx val="3"/>
          <c:order val="3"/>
          <c:tx>
            <c:strRef>
              <c:f>Лист1!$E$1</c:f>
              <c:strCache>
                <c:ptCount val="1"/>
                <c:pt idx="0">
                  <c:v>Комитет жилищно-коммунального хозяйства</c:v>
                </c:pt>
              </c:strCache>
            </c:strRef>
          </c:tx>
          <c:invertIfNegative val="0"/>
          <c:dLbls>
            <c:showLegendKey val="0"/>
            <c:showVal val="1"/>
            <c:showCatName val="0"/>
            <c:showSerName val="0"/>
            <c:showPercent val="0"/>
            <c:showBubbleSize val="0"/>
            <c:showLeaderLines val="0"/>
          </c:dLbls>
          <c:cat>
            <c:strRef>
              <c:f>Лист1!$A$2:$A$5</c:f>
              <c:strCache>
                <c:ptCount val="4"/>
                <c:pt idx="0">
                  <c:v>Информирование заявителя</c:v>
                </c:pt>
                <c:pt idx="1">
                  <c:v>Комфортность получения услуги</c:v>
                </c:pt>
                <c:pt idx="2">
                  <c:v>Время работы</c:v>
                </c:pt>
                <c:pt idx="3">
                  <c:v>Сложность получения услуги</c:v>
                </c:pt>
              </c:strCache>
            </c:strRef>
          </c:cat>
          <c:val>
            <c:numRef>
              <c:f>Лист1!$E$2:$E$5</c:f>
              <c:numCache>
                <c:formatCode>General</c:formatCode>
                <c:ptCount val="4"/>
                <c:pt idx="0">
                  <c:v>79</c:v>
                </c:pt>
                <c:pt idx="1">
                  <c:v>79</c:v>
                </c:pt>
                <c:pt idx="2">
                  <c:v>80</c:v>
                </c:pt>
                <c:pt idx="3">
                  <c:v>75</c:v>
                </c:pt>
              </c:numCache>
            </c:numRef>
          </c:val>
        </c:ser>
        <c:dLbls>
          <c:showLegendKey val="0"/>
          <c:showVal val="0"/>
          <c:showCatName val="0"/>
          <c:showSerName val="0"/>
          <c:showPercent val="0"/>
          <c:showBubbleSize val="0"/>
        </c:dLbls>
        <c:gapWidth val="150"/>
        <c:axId val="30092288"/>
        <c:axId val="30110464"/>
      </c:barChart>
      <c:catAx>
        <c:axId val="30092288"/>
        <c:scaling>
          <c:orientation val="minMax"/>
        </c:scaling>
        <c:delete val="0"/>
        <c:axPos val="b"/>
        <c:majorTickMark val="out"/>
        <c:minorTickMark val="none"/>
        <c:tickLblPos val="nextTo"/>
        <c:txPr>
          <a:bodyPr/>
          <a:lstStyle/>
          <a:p>
            <a:pPr>
              <a:defRPr sz="900" baseline="0"/>
            </a:pPr>
            <a:endParaRPr lang="ru-RU"/>
          </a:p>
        </c:txPr>
        <c:crossAx val="30110464"/>
        <c:crosses val="autoZero"/>
        <c:auto val="1"/>
        <c:lblAlgn val="ctr"/>
        <c:lblOffset val="100"/>
        <c:noMultiLvlLbl val="0"/>
      </c:catAx>
      <c:valAx>
        <c:axId val="30110464"/>
        <c:scaling>
          <c:orientation val="minMax"/>
        </c:scaling>
        <c:delete val="0"/>
        <c:axPos val="l"/>
        <c:majorGridlines/>
        <c:numFmt formatCode="General" sourceLinked="1"/>
        <c:majorTickMark val="out"/>
        <c:minorTickMark val="none"/>
        <c:tickLblPos val="nextTo"/>
        <c:crossAx val="30092288"/>
        <c:crosses val="autoZero"/>
        <c:crossBetween val="between"/>
      </c:valAx>
    </c:plotArea>
    <c:legend>
      <c:legendPos val="b"/>
      <c:layout>
        <c:manualLayout>
          <c:xMode val="edge"/>
          <c:yMode val="edge"/>
          <c:x val="1.7561789151356092E-2"/>
          <c:y val="0.77380764904386956"/>
          <c:w val="0.81209846165062705"/>
          <c:h val="0.20238282714660663"/>
        </c:manualLayout>
      </c:layout>
      <c:overlay val="0"/>
      <c:txPr>
        <a:bodyPr/>
        <a:lstStyle/>
        <a:p>
          <a:pPr>
            <a:defRPr sz="900" spc="0" baseline="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827172645086033E-2"/>
          <c:y val="0.18805774278215223"/>
          <c:w val="0.56752059638378538"/>
          <c:h val="0.7881327334083239"/>
        </c:manualLayout>
      </c:layout>
      <c:pie3DChart>
        <c:varyColors val="1"/>
        <c:ser>
          <c:idx val="0"/>
          <c:order val="0"/>
          <c:tx>
            <c:strRef>
              <c:f>Лист1!$B$1</c:f>
              <c:strCache>
                <c:ptCount val="1"/>
                <c:pt idx="0">
                  <c:v>Итоговый индекс качества предоставления муниципальных услуг (%)</c:v>
                </c:pt>
              </c:strCache>
            </c:strRef>
          </c:tx>
          <c:explosion val="25"/>
          <c:dLbls>
            <c:dLbl>
              <c:idx val="0"/>
              <c:layout>
                <c:manualLayout>
                  <c:x val="-2.1417869641294839E-2"/>
                  <c:y val="-8.4276965379327592E-3"/>
                </c:manualLayout>
              </c:layout>
              <c:tx>
                <c:rich>
                  <a:bodyPr/>
                  <a:lstStyle/>
                  <a:p>
                    <a:r>
                      <a:rPr lang="en-US" b="1"/>
                      <a:t>7</a:t>
                    </a:r>
                    <a:r>
                      <a:rPr lang="en-US"/>
                      <a:t>2</a:t>
                    </a:r>
                  </a:p>
                </c:rich>
              </c:tx>
              <c:showLegendKey val="0"/>
              <c:showVal val="1"/>
              <c:showCatName val="0"/>
              <c:showSerName val="0"/>
              <c:showPercent val="0"/>
              <c:showBubbleSize val="0"/>
            </c:dLbl>
            <c:dLbl>
              <c:idx val="1"/>
              <c:layout>
                <c:manualLayout>
                  <c:x val="-1.0195027704870225E-2"/>
                  <c:y val="-3.1116735408073991E-2"/>
                </c:manualLayout>
              </c:layout>
              <c:tx>
                <c:rich>
                  <a:bodyPr/>
                  <a:lstStyle/>
                  <a:p>
                    <a:r>
                      <a:rPr lang="en-US" b="1"/>
                      <a:t>100</a:t>
                    </a:r>
                  </a:p>
                </c:rich>
              </c:tx>
              <c:showLegendKey val="0"/>
              <c:showVal val="1"/>
              <c:showCatName val="0"/>
              <c:showSerName val="0"/>
              <c:showPercent val="0"/>
              <c:showBubbleSize val="0"/>
            </c:dLbl>
            <c:dLbl>
              <c:idx val="2"/>
              <c:layout>
                <c:manualLayout>
                  <c:x val="1.5108267716535432E-3"/>
                  <c:y val="-5.495281839770029E-2"/>
                </c:manualLayout>
              </c:layout>
              <c:tx>
                <c:rich>
                  <a:bodyPr/>
                  <a:lstStyle/>
                  <a:p>
                    <a:r>
                      <a:rPr lang="en-US" b="1"/>
                      <a:t>85</a:t>
                    </a:r>
                  </a:p>
                </c:rich>
              </c:tx>
              <c:showLegendKey val="0"/>
              <c:showVal val="1"/>
              <c:showCatName val="0"/>
              <c:showSerName val="0"/>
              <c:showPercent val="0"/>
              <c:showBubbleSize val="0"/>
            </c:dLbl>
            <c:dLbl>
              <c:idx val="3"/>
              <c:layout>
                <c:manualLayout>
                  <c:x val="-5.8345180810731988E-3"/>
                  <c:y val="6.8257092863392077E-3"/>
                </c:manualLayout>
              </c:layout>
              <c:tx>
                <c:rich>
                  <a:bodyPr/>
                  <a:lstStyle/>
                  <a:p>
                    <a:r>
                      <a:rPr lang="en-US" b="1"/>
                      <a:t>89</a:t>
                    </a:r>
                  </a:p>
                </c:rich>
              </c:tx>
              <c:showLegendKey val="0"/>
              <c:showVal val="1"/>
              <c:showCatName val="0"/>
              <c:showSerName val="0"/>
              <c:showPercent val="0"/>
              <c:showBubbleSize val="0"/>
            </c:dLbl>
            <c:dLbl>
              <c:idx val="4"/>
              <c:layout>
                <c:manualLayout>
                  <c:x val="2.7909284776902889E-2"/>
                  <c:y val="7.3190851143607053E-3"/>
                </c:manualLayout>
              </c:layout>
              <c:tx>
                <c:rich>
                  <a:bodyPr/>
                  <a:lstStyle/>
                  <a:p>
                    <a:r>
                      <a:rPr lang="en-US" b="1"/>
                      <a:t>100</a:t>
                    </a:r>
                  </a:p>
                </c:rich>
              </c:tx>
              <c:showLegendKey val="0"/>
              <c:showVal val="1"/>
              <c:showCatName val="0"/>
              <c:showSerName val="0"/>
              <c:showPercent val="0"/>
              <c:showBubbleSize val="0"/>
            </c:dLbl>
            <c:dLbl>
              <c:idx val="5"/>
              <c:layout>
                <c:manualLayout>
                  <c:x val="1.4513888888888889E-2"/>
                  <c:y val="2.4258530183727034E-2"/>
                </c:manualLayout>
              </c:layout>
              <c:tx>
                <c:rich>
                  <a:bodyPr/>
                  <a:lstStyle/>
                  <a:p>
                    <a:r>
                      <a:rPr lang="en-US" b="1"/>
                      <a:t>100</a:t>
                    </a:r>
                  </a:p>
                </c:rich>
              </c:tx>
              <c:showLegendKey val="0"/>
              <c:showVal val="1"/>
              <c:showCatName val="0"/>
              <c:showSerName val="0"/>
              <c:showPercent val="0"/>
              <c:showBubbleSize val="0"/>
            </c:dLbl>
            <c:dLbl>
              <c:idx val="6"/>
              <c:layout>
                <c:manualLayout>
                  <c:x val="2.5414297171186942E-2"/>
                  <c:y val="-4.1301399825021873E-2"/>
                </c:manualLayout>
              </c:layout>
              <c:tx>
                <c:rich>
                  <a:bodyPr/>
                  <a:lstStyle/>
                  <a:p>
                    <a:r>
                      <a:rPr lang="en-US" b="1"/>
                      <a:t>100</a:t>
                    </a:r>
                  </a:p>
                </c:rich>
              </c:tx>
              <c:showLegendKey val="0"/>
              <c:showVal val="1"/>
              <c:showCatName val="0"/>
              <c:showSerName val="0"/>
              <c:showPercent val="0"/>
              <c:showBubbleSize val="0"/>
            </c:dLbl>
            <c:dLbl>
              <c:idx val="7"/>
              <c:layout>
                <c:manualLayout>
                  <c:x val="2.8775973315835521E-2"/>
                  <c:y val="-9.8706411698537676E-3"/>
                </c:manualLayout>
              </c:layout>
              <c:tx>
                <c:rich>
                  <a:bodyPr/>
                  <a:lstStyle/>
                  <a:p>
                    <a:r>
                      <a:rPr lang="en-US" b="1"/>
                      <a:t>93</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Лист1!$A$2:$A$9</c:f>
              <c:strCache>
                <c:ptCount val="8"/>
                <c:pt idx="0">
                  <c:v>Индекс соблюдения стандартов</c:v>
                </c:pt>
                <c:pt idx="1">
                  <c:v>Индекс проблем</c:v>
                </c:pt>
                <c:pt idx="2">
                  <c:v>Индекс удовлетворенности качеством и доступностью услуги</c:v>
                </c:pt>
                <c:pt idx="3">
                  <c:v>Индекс соответствия количества и состава обращений</c:v>
                </c:pt>
                <c:pt idx="4">
                  <c:v>Индекс уровня финансовых затрат</c:v>
                </c:pt>
                <c:pt idx="5">
                  <c:v>Индекс уровня временных затрат</c:v>
                </c:pt>
                <c:pt idx="6">
                  <c:v>Индекс уровня неформальных платежей</c:v>
                </c:pt>
                <c:pt idx="7">
                  <c:v>Индекс уровня привлечения посредников</c:v>
                </c:pt>
              </c:strCache>
            </c:strRef>
          </c:cat>
          <c:val>
            <c:numRef>
              <c:f>Лист1!$B$2:$B$9</c:f>
              <c:numCache>
                <c:formatCode>General</c:formatCode>
                <c:ptCount val="8"/>
                <c:pt idx="0">
                  <c:v>72</c:v>
                </c:pt>
                <c:pt idx="1">
                  <c:v>100</c:v>
                </c:pt>
                <c:pt idx="2">
                  <c:v>85</c:v>
                </c:pt>
                <c:pt idx="3">
                  <c:v>89</c:v>
                </c:pt>
                <c:pt idx="4">
                  <c:v>100</c:v>
                </c:pt>
                <c:pt idx="5">
                  <c:v>100</c:v>
                </c:pt>
                <c:pt idx="6">
                  <c:v>100</c:v>
                </c:pt>
                <c:pt idx="7">
                  <c:v>93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706364829396322"/>
          <c:y val="0.23334801899762531"/>
          <c:w val="0.35904746281714783"/>
          <c:h val="0.7434226971628547"/>
        </c:manualLayout>
      </c:layout>
      <c:overlay val="0"/>
      <c:txPr>
        <a:bodyPr/>
        <a:lstStyle/>
        <a:p>
          <a:pPr>
            <a:defRPr sz="900" kern="100" baseline="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0B8F-02FF-4B45-AAD3-B44A4412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8</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vt:lpstr>
    </vt:vector>
  </TitlesOfParts>
  <Company>46732551 (50 Lic)</Company>
  <LinksUpToDate>false</LinksUpToDate>
  <CharactersWithSpaces>19230</CharactersWithSpaces>
  <SharedDoc>false</SharedDoc>
  <HLinks>
    <vt:vector size="18" baseType="variant">
      <vt:variant>
        <vt:i4>2883703</vt:i4>
      </vt:variant>
      <vt:variant>
        <vt:i4>6</vt:i4>
      </vt:variant>
      <vt:variant>
        <vt:i4>0</vt:i4>
      </vt:variant>
      <vt:variant>
        <vt:i4>5</vt:i4>
      </vt:variant>
      <vt:variant>
        <vt:lpwstr>https://docs.google.com/forms/d/14TuDcq2GtItyIyAnaGDSTDtKgsyp_KwNWfzNm_i3EII/viewform</vt:lpwstr>
      </vt:variant>
      <vt:variant>
        <vt:lpwstr/>
      </vt:variant>
      <vt:variant>
        <vt:i4>7667823</vt:i4>
      </vt:variant>
      <vt:variant>
        <vt:i4>3</vt:i4>
      </vt:variant>
      <vt:variant>
        <vt:i4>0</vt:i4>
      </vt:variant>
      <vt:variant>
        <vt:i4>5</vt:i4>
      </vt:variant>
      <vt:variant>
        <vt:lpwstr>consultantplus://offline/ref=0EA07C27B2351D92AAF11D37E62A593E7745378D52A17204FEA2AA6500BD1455E92B82F14F75EE2Ag8cCL</vt:lpwstr>
      </vt:variant>
      <vt:variant>
        <vt:lpwstr/>
      </vt:variant>
      <vt:variant>
        <vt:i4>5111898</vt:i4>
      </vt:variant>
      <vt:variant>
        <vt:i4>0</vt:i4>
      </vt:variant>
      <vt:variant>
        <vt:i4>0</vt:i4>
      </vt:variant>
      <vt:variant>
        <vt:i4>5</vt:i4>
      </vt:variant>
      <vt:variant>
        <vt:lpwstr>consultantplus://offline/ref=0EA07C27B2351D92AAF11D37E62A593E7745308F5FAB7204FEA2AA6500gBcDL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dc:title>
  <dc:subject/>
  <dc:creator>user</dc:creator>
  <cp:keywords/>
  <cp:lastModifiedBy>USER</cp:lastModifiedBy>
  <cp:revision>20</cp:revision>
  <cp:lastPrinted>2018-08-29T08:10:00Z</cp:lastPrinted>
  <dcterms:created xsi:type="dcterms:W3CDTF">2018-08-21T05:43:00Z</dcterms:created>
  <dcterms:modified xsi:type="dcterms:W3CDTF">2018-09-11T01:23:00Z</dcterms:modified>
</cp:coreProperties>
</file>