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64" w:rsidRPr="00D46364" w:rsidRDefault="00D46364" w:rsidP="00D46364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Чтобы избежать приобретения некачественной и опасной алкогольной продукции, необходимо помнить, что осуществлять </w:t>
      </w:r>
      <w:proofErr w:type="spellStart"/>
      <w:proofErr w:type="gramStart"/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покупк</w:t>
      </w:r>
      <w:proofErr w:type="spellEnd"/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у</w:t>
      </w:r>
      <w:proofErr w:type="gramEnd"/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алкогольных напитков следует </w:t>
      </w:r>
      <w:r w:rsidRPr="00D4636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только в стационарных торговых предприятиях.</w:t>
      </w:r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Организации, осуществляющие продажу алкогольной продукции (за исключением пива и пивных напитков), должны иметь лицензию на осуществление данного вида деятельности. Лицензия на право розничной продажи алкогольной продукции в магазинах должна быть размещена в доступном для ознакомления месте.</w:t>
      </w:r>
    </w:p>
    <w:p w:rsidR="00D46364" w:rsidRPr="00D46364" w:rsidRDefault="00D46364" w:rsidP="00D46364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Законодательством Российской Федерации запрещена реализация алкогольной продукции в нестационарных торговых объектах, торгово-остановочных павильонах, на оптовых и розничных рынках. Также запрещена реализация алкогольной продукции дистанционным способом (через Интернет).</w:t>
      </w:r>
    </w:p>
    <w:p w:rsidR="00D46364" w:rsidRPr="00D46364" w:rsidRDefault="00D46364" w:rsidP="00D46364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 w:eastAsia="ru-RU" w:bidi="ar-SA"/>
        </w:rPr>
        <w:t xml:space="preserve">На что необходимо обратить внимание при покупке алкогольных напитков </w:t>
      </w:r>
    </w:p>
    <w:p w:rsidR="00D46364" w:rsidRPr="00D46364" w:rsidRDefault="00D46364" w:rsidP="00D46364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 При выборе алкогольной продукции следует обратить внимание на стоимость товара. Минимальные розничные цены на водку, ликероводочную продукцию, бренди, коньяк и другую алкогольную продукцию крепостью свыше 28 процентов устанавливаются государством (приказ Министерства финансов Российской Федерации от 11.05.2016 № 58н).</w:t>
      </w:r>
    </w:p>
    <w:p w:rsidR="00D46364" w:rsidRPr="00D46364" w:rsidRDefault="00D46364" w:rsidP="00D46364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2. Состояние упаковки алкогольной продукции: колпачок должен плотно прилегать к стеклу бутылки, не должен прокручиваться; при переворачивании бутылки её содержимое не должно вытекать. Внешний вид упаковки алкогольной продукции: коробка, бутылка, укупорочные средства не должны быть повреждены или деформированы; этикетка с информацией о продукте должна плотно прилегать к упаковке (бутылке, коробке), на упаковке алкогольной продукции (за исключением пива, пивных напитков, сидра, </w:t>
      </w:r>
      <w:proofErr w:type="spellStart"/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пуаре</w:t>
      </w:r>
      <w:proofErr w:type="spellEnd"/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медовухи) должны быть размещены акцизные марки. Название алкогольной продукции на марке должно совпадать с названием на этикетке, кроме того, на марке должна содержаться информация об объёмной доле этилового спирта в продукте, объем тары в литрах (дм</w:t>
      </w:r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 w:eastAsia="ru-RU" w:bidi="ar-SA"/>
        </w:rPr>
        <w:t>3</w:t>
      </w:r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), которая должна также совпадать с информацией на этикетке. Марка должна быть целой без повреждений.</w:t>
      </w:r>
    </w:p>
    <w:p w:rsidR="00D46364" w:rsidRPr="00D46364" w:rsidRDefault="00D46364" w:rsidP="00D46364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 Проверить наличие на бутылке (упаковке) даты розлива, которая наносится производителем и должна быть легко читаемой и четкой.</w:t>
      </w:r>
    </w:p>
    <w:p w:rsidR="00D46364" w:rsidRPr="00D46364" w:rsidRDefault="00D46364" w:rsidP="00D46364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4. </w:t>
      </w:r>
      <w:proofErr w:type="gramStart"/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Этикетка должна быть наклеена ровно без разрывов и перекосов и содержать полную информацию на русском языке, которая размещается на потребительской упаковке и должна содержать сведения: о наименовании; цене; наименовании производителя (юридическом адресе); стране происхождения; сертификации алкогольной продукции или декларировании ее соответствия; государственных стандартах, требованиям которых алкогольная продукция должна соответствовать; объеме алкогольной продукции в потребительской таре;</w:t>
      </w:r>
      <w:proofErr w:type="gramEnd"/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gramStart"/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наименованиях основных ингредиентов, влияющих на вкус и аромат алкогольной продукции; содержании вредных для здоровья веществ по сравнению с обязательными требованиями государственных стандартов и противопоказаниях к ее применению; дате изготовления и сроке использования или конечном сроке использования; вреде употребления алкогольной продукции для здоровья.</w:t>
      </w:r>
      <w:proofErr w:type="gramEnd"/>
    </w:p>
    <w:p w:rsidR="00D46364" w:rsidRPr="00D46364" w:rsidRDefault="00D46364" w:rsidP="00D46364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5. </w:t>
      </w:r>
      <w:proofErr w:type="gramStart"/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Потребитель имеет право ознакомиться с сопроводительными документами на алкоголь, удостоверяющими легальность его производства и оборота, это товарно-транспортная накладная; справка, прилагаемая к таможенной декларации (для импортированной алкогольной продукции, кроме продукции Таможенного союза); </w:t>
      </w:r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справка, прилагаемая к товарно-транспортной накладной (для алкогольной продукции, производство которой осуществляется на территории Российской Федерации, а также для импортированной алкогольной продукции, являющейся товаром Таможенного союза).</w:t>
      </w:r>
      <w:proofErr w:type="gramEnd"/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Все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D46364" w:rsidRPr="00D46364" w:rsidRDefault="00D46364" w:rsidP="00D46364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При возникновении вопросов по качеству алкогольной продукции и нарушении прав потребителей при ее реализации, рекомендуем обращаться письменно в Управление Роспотребнадзора по Иркутской области.</w:t>
      </w:r>
    </w:p>
    <w:p w:rsidR="00D46364" w:rsidRPr="00D46364" w:rsidRDefault="00D46364" w:rsidP="00D46364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D4636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 xml:space="preserve">Управление Роспотребнадзора по Иркутской области напоминает, что распитие суррогатной продукции и сомнительных жидкостей, изготовленных, в том числе на основе спирта, а также спиртосодержащих препаратов без показаний к их применению смертельно опасно! </w:t>
      </w:r>
    </w:p>
    <w:p w:rsidR="00D46364" w:rsidRPr="00D46364" w:rsidRDefault="00D46364" w:rsidP="00D46364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D4636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6808C3" w:rsidRPr="00D46364" w:rsidRDefault="006808C3">
      <w:pPr>
        <w:rPr>
          <w:lang w:val="ru-RU"/>
        </w:rPr>
      </w:pPr>
    </w:p>
    <w:sectPr w:rsidR="006808C3" w:rsidRPr="00D46364" w:rsidSect="0068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364"/>
    <w:rsid w:val="006808C3"/>
    <w:rsid w:val="00A26E3C"/>
    <w:rsid w:val="00CC799E"/>
    <w:rsid w:val="00D46364"/>
    <w:rsid w:val="00F3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3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26E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E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E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26E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E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E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E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E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E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E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6E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6E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6E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26E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26E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26E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26E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26E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26E3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26E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26E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26E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26E3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26E3C"/>
    <w:rPr>
      <w:b/>
      <w:bCs/>
      <w:spacing w:val="0"/>
    </w:rPr>
  </w:style>
  <w:style w:type="character" w:styleId="a9">
    <w:name w:val="Emphasis"/>
    <w:uiPriority w:val="20"/>
    <w:qFormat/>
    <w:rsid w:val="00A26E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26E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6E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6E3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6E3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26E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26E3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26E3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26E3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26E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26E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26E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6E3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4636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3504</Characters>
  <Application>Microsoft Office Word</Application>
  <DocSecurity>0</DocSecurity>
  <Lines>29</Lines>
  <Paragraphs>8</Paragraphs>
  <ScaleCrop>false</ScaleCrop>
  <Company>DG Win&amp;Soft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EDITION</dc:creator>
  <cp:keywords/>
  <dc:description/>
  <cp:lastModifiedBy>BLACK EDITION</cp:lastModifiedBy>
  <cp:revision>2</cp:revision>
  <dcterms:created xsi:type="dcterms:W3CDTF">2018-12-17T01:16:00Z</dcterms:created>
  <dcterms:modified xsi:type="dcterms:W3CDTF">2018-12-17T01:16:00Z</dcterms:modified>
</cp:coreProperties>
</file>