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94CE" w14:textId="77777777" w:rsidR="003553FE" w:rsidRDefault="003553FE" w:rsidP="003553F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ИЗВЕЩЕНИЕ</w:t>
      </w:r>
    </w:p>
    <w:p w14:paraId="45856E70" w14:textId="77777777" w:rsidR="003553FE" w:rsidRDefault="003553FE" w:rsidP="003553FE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результатах рассмотрения заявок на участие в аукционе</w:t>
      </w:r>
    </w:p>
    <w:p w14:paraId="2AEAA318" w14:textId="77777777" w:rsidR="003553FE" w:rsidRDefault="003553FE" w:rsidP="003553FE">
      <w:pPr>
        <w:ind w:firstLine="709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24.06.2026</w:t>
      </w:r>
    </w:p>
    <w:p w14:paraId="067F927C" w14:textId="77777777" w:rsidR="003553FE" w:rsidRDefault="003553FE" w:rsidP="003553F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Hlk190347190"/>
      <w:r>
        <w:rPr>
          <w:sz w:val="24"/>
          <w:szCs w:val="24"/>
        </w:rPr>
        <w:t xml:space="preserve">Извещение о проведении аукциона в электронной форме и документация по проведению аукциона в электронной форме размещены </w:t>
      </w:r>
      <w:r>
        <w:rPr>
          <w:spacing w:val="-2"/>
          <w:sz w:val="24"/>
          <w:szCs w:val="24"/>
        </w:rPr>
        <w:t xml:space="preserve">на официальном сайте по адресу в сети Интернет: </w:t>
      </w:r>
      <w:hyperlink r:id="rId4" w:history="1">
        <w:r>
          <w:rPr>
            <w:rStyle w:val="a3"/>
            <w:sz w:val="24"/>
            <w:szCs w:val="24"/>
          </w:rPr>
          <w:t>www.torgi.gov.ru</w:t>
        </w:r>
      </w:hyperlink>
      <w:r>
        <w:rPr>
          <w:sz w:val="24"/>
          <w:szCs w:val="24"/>
        </w:rPr>
        <w:t xml:space="preserve"> и на электронной площадке </w:t>
      </w:r>
      <w:hyperlink r:id="rId5" w:history="1">
        <w:r>
          <w:rPr>
            <w:rStyle w:val="a3"/>
            <w:sz w:val="24"/>
            <w:szCs w:val="24"/>
            <w:lang w:val="en-US"/>
          </w:rPr>
          <w:t>https</w:t>
        </w:r>
        <w:r>
          <w:rPr>
            <w:rStyle w:val="a3"/>
            <w:sz w:val="24"/>
            <w:szCs w:val="24"/>
          </w:rPr>
          <w:t>://i.rts-tender.ru</w:t>
        </w:r>
      </w:hyperlink>
      <w:r>
        <w:rPr>
          <w:sz w:val="24"/>
          <w:szCs w:val="24"/>
        </w:rPr>
        <w:t xml:space="preserve"> процедура                                                                № 22000020330000000433.</w:t>
      </w:r>
      <w:bookmarkEnd w:id="0"/>
    </w:p>
    <w:p w14:paraId="67234C74" w14:textId="77777777" w:rsidR="003553FE" w:rsidRDefault="003553FE" w:rsidP="003553F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2"/>
          <w:sz w:val="24"/>
          <w:szCs w:val="24"/>
        </w:rPr>
        <w:t xml:space="preserve">Лот № 1 – </w:t>
      </w:r>
      <w:r>
        <w:rPr>
          <w:rFonts w:eastAsia="Calibri"/>
          <w:b/>
          <w:bCs/>
          <w:sz w:val="24"/>
          <w:szCs w:val="24"/>
          <w:lang w:eastAsia="en-US"/>
        </w:rPr>
        <w:t>Нежилое помещение № 8 на втором этаже в трехэтажном здании в железобетонном исполнении общей площадью 12,7 кв. м.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2551"/>
        <w:gridCol w:w="1697"/>
      </w:tblGrid>
      <w:tr w:rsidR="003553FE" w14:paraId="2F5795A1" w14:textId="77777777" w:rsidTr="003553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DAD4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Наименование</w:t>
            </w:r>
          </w:p>
          <w:p w14:paraId="302FC4F1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27CB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Место нахождения (для юр. лиц), место жительства (для физ. лиц)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7336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7A2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</w:rPr>
              <w:t>ИНН/КПП</w:t>
            </w:r>
          </w:p>
          <w:p w14:paraId="27602AD3" w14:textId="77777777" w:rsidR="003553FE" w:rsidRDefault="003553FE">
            <w:pPr>
              <w:jc w:val="center"/>
              <w:rPr>
                <w:rFonts w:eastAsia="MS Mincho"/>
                <w:bCs/>
                <w:sz w:val="24"/>
                <w:szCs w:val="24"/>
              </w:rPr>
            </w:pPr>
          </w:p>
        </w:tc>
      </w:tr>
      <w:tr w:rsidR="003553FE" w14:paraId="527F528E" w14:textId="77777777" w:rsidTr="003553F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0513" w14:textId="77777777" w:rsidR="003553FE" w:rsidRDefault="003553FE">
            <w:pPr>
              <w:jc w:val="both"/>
              <w:rPr>
                <w:rFonts w:eastAsia="MS Mincho"/>
                <w:sz w:val="24"/>
                <w:szCs w:val="24"/>
              </w:rPr>
            </w:pPr>
            <w:bookmarkStart w:id="1" w:name="_Hlk233193570"/>
            <w:bookmarkStart w:id="2" w:name="_Hlk226023173"/>
            <w:r>
              <w:rPr>
                <w:sz w:val="24"/>
                <w:szCs w:val="24"/>
              </w:rPr>
              <w:t>Физическое лицо в качестве налогоплательщика налога на профессиональный доход Артамонова Елена Юрьевна</w:t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7D98" w14:textId="77777777" w:rsidR="003553FE" w:rsidRDefault="00355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665268, Иркутская обл.,</w:t>
            </w:r>
          </w:p>
          <w:p w14:paraId="13C62C4E" w14:textId="77777777" w:rsidR="003553FE" w:rsidRDefault="003553FE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г. Тулун, ул. Ленина, д. 11, кв. 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5805" w14:textId="77777777" w:rsidR="003553FE" w:rsidRDefault="003553FE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665268, Иркутская обл., г. Тулун, ул. Ленина, д. 11, кв. 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8DAF" w14:textId="77777777" w:rsidR="003553FE" w:rsidRDefault="003553FE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381608608587</w:t>
            </w:r>
          </w:p>
        </w:tc>
      </w:tr>
    </w:tbl>
    <w:bookmarkEnd w:id="2"/>
    <w:p w14:paraId="798F0592" w14:textId="77777777" w:rsidR="003553FE" w:rsidRDefault="003553FE" w:rsidP="003553FE">
      <w:pPr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Комиссия рассмотрела заявку и приняла решение: </w:t>
      </w:r>
    </w:p>
    <w:p w14:paraId="7ED5B922" w14:textId="77777777" w:rsidR="003553FE" w:rsidRDefault="003553FE" w:rsidP="003553FE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bookmarkStart w:id="3" w:name="_Hlk233193639"/>
      <w:r>
        <w:rPr>
          <w:sz w:val="24"/>
          <w:szCs w:val="24"/>
        </w:rPr>
        <w:t>Физическое лицо в качестве налогоплательщика налога на профессиональный доход Артамонову Елену Юрьевну</w:t>
      </w:r>
      <w:r>
        <w:rPr>
          <w:rFonts w:eastAsia="Calibri"/>
          <w:sz w:val="24"/>
          <w:szCs w:val="24"/>
          <w:lang w:eastAsia="en-US"/>
        </w:rPr>
        <w:t xml:space="preserve"> </w:t>
      </w:r>
      <w:bookmarkEnd w:id="3"/>
      <w:r>
        <w:rPr>
          <w:rFonts w:eastAsia="Calibri"/>
          <w:sz w:val="24"/>
          <w:szCs w:val="24"/>
          <w:lang w:eastAsia="en-US"/>
        </w:rPr>
        <w:t>допустить к участию в аукционе. Основание – заявитель и заявка соответствуют положениям Порядка, утвержденному приказом ФАС России от 21.03.2023 № 147/23;</w:t>
      </w:r>
    </w:p>
    <w:p w14:paraId="682C3A5F" w14:textId="77777777" w:rsidR="003553FE" w:rsidRDefault="003553FE" w:rsidP="003553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Признать </w:t>
      </w:r>
      <w:r>
        <w:rPr>
          <w:sz w:val="24"/>
          <w:szCs w:val="24"/>
        </w:rPr>
        <w:t>физическое лицо в качестве налогоплательщика налога на профессиональный доход Артамонову Елену Юрьевну</w:t>
      </w:r>
      <w:r>
        <w:rPr>
          <w:rFonts w:eastAsia="Calibri"/>
          <w:sz w:val="24"/>
          <w:szCs w:val="24"/>
          <w:lang w:eastAsia="en-US"/>
        </w:rPr>
        <w:t xml:space="preserve"> единственным участником аукциона;</w:t>
      </w:r>
    </w:p>
    <w:p w14:paraId="03C83372" w14:textId="77777777" w:rsidR="003553FE" w:rsidRDefault="003553FE" w:rsidP="003553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Аукцион признать несостоявшимся, в соответствии с п. 116 Порядка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утвержденного Приказом ФАС России от 21.03.2023 № 147/23.</w:t>
      </w:r>
    </w:p>
    <w:p w14:paraId="326A433A" w14:textId="77777777" w:rsidR="003553FE" w:rsidRDefault="003553FE" w:rsidP="003553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 Заключить договор аренды с </w:t>
      </w:r>
      <w:r>
        <w:rPr>
          <w:sz w:val="24"/>
          <w:szCs w:val="24"/>
        </w:rPr>
        <w:t>физическим лицом в качестве налогоплательщика налога на профессиональный доход Артамоновой Еленой Юрьевной</w:t>
      </w:r>
      <w:r>
        <w:rPr>
          <w:rFonts w:eastAsia="Calibri"/>
          <w:sz w:val="24"/>
          <w:szCs w:val="24"/>
          <w:lang w:eastAsia="en-US"/>
        </w:rPr>
        <w:t xml:space="preserve"> на условиях, соответствующих документации об аукционе.</w:t>
      </w:r>
    </w:p>
    <w:p w14:paraId="160E0B46" w14:textId="77777777" w:rsidR="001164C9" w:rsidRDefault="001164C9"/>
    <w:sectPr w:rsidR="0011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FE"/>
    <w:rsid w:val="001164C9"/>
    <w:rsid w:val="0035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2343"/>
  <w15:chartTrackingRefBased/>
  <w15:docId w15:val="{86781CA7-4FA5-468C-9B91-647FA81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2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.rts-tender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ASFU</dc:creator>
  <cp:keywords/>
  <dc:description/>
  <cp:lastModifiedBy>ASFU</cp:lastModifiedBy>
  <cp:revision>1</cp:revision>
  <dcterms:created xsi:type="dcterms:W3CDTF">2026-06-26T07:35:00Z</dcterms:created>
  <dcterms:modified xsi:type="dcterms:W3CDTF">2026-06-26T07:36:00Z</dcterms:modified>
</cp:coreProperties>
</file>