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9" w:rsidRDefault="003A61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179" w:rsidRDefault="003A6179">
      <w:pPr>
        <w:pStyle w:val="ConsPlusNormal"/>
        <w:outlineLvl w:val="0"/>
      </w:pPr>
    </w:p>
    <w:p w:rsidR="003A6179" w:rsidRDefault="003A6179">
      <w:pPr>
        <w:pStyle w:val="ConsPlusTitle"/>
        <w:jc w:val="center"/>
        <w:outlineLvl w:val="0"/>
      </w:pPr>
      <w:r>
        <w:t>АДМИНИСТРАЦИЯ МУНИЦИПАЛЬНОГО ОБРАЗОВАНИЯ - "ГОРОД ТУЛУН"</w:t>
      </w:r>
    </w:p>
    <w:p w:rsidR="003A6179" w:rsidRDefault="003A6179">
      <w:pPr>
        <w:pStyle w:val="ConsPlusTitle"/>
        <w:jc w:val="center"/>
      </w:pPr>
    </w:p>
    <w:p w:rsidR="003A6179" w:rsidRDefault="003A6179">
      <w:pPr>
        <w:pStyle w:val="ConsPlusTitle"/>
        <w:jc w:val="center"/>
      </w:pPr>
      <w:r>
        <w:t>ПОСТАНОВЛЕНИЕ</w:t>
      </w:r>
    </w:p>
    <w:p w:rsidR="003A6179" w:rsidRDefault="003A6179">
      <w:pPr>
        <w:pStyle w:val="ConsPlusTitle"/>
        <w:jc w:val="center"/>
      </w:pPr>
      <w:r>
        <w:t>от 14 февраля 2012 г. N 191</w:t>
      </w:r>
    </w:p>
    <w:p w:rsidR="003A6179" w:rsidRDefault="003A6179">
      <w:pPr>
        <w:pStyle w:val="ConsPlusTitle"/>
        <w:jc w:val="center"/>
      </w:pPr>
    </w:p>
    <w:p w:rsidR="003A6179" w:rsidRDefault="003A6179">
      <w:pPr>
        <w:pStyle w:val="ConsPlusTitle"/>
        <w:jc w:val="center"/>
      </w:pPr>
      <w:r>
        <w:t>ОБ УТВЕРЖДЕНИИ ПОЛОЖЕНИЯ</w:t>
      </w:r>
    </w:p>
    <w:p w:rsidR="003A6179" w:rsidRDefault="003A6179">
      <w:pPr>
        <w:pStyle w:val="ConsPlusTitle"/>
        <w:jc w:val="center"/>
      </w:pPr>
      <w:r>
        <w:t>О ПОРЯДКЕ ПРИНЯТИЯ И РАССМОТРЕНИЯ УВЕДОМЛЕНИЙ</w:t>
      </w:r>
    </w:p>
    <w:p w:rsidR="003A6179" w:rsidRDefault="003A6179">
      <w:pPr>
        <w:pStyle w:val="ConsPlusTitle"/>
        <w:jc w:val="center"/>
      </w:pPr>
      <w:r>
        <w:t>О ПРОВЕДЕНИИ ПУБЛИЧНЫХ МЕРОПРИЯТИЙ НА ТЕРРИТОРИИ</w:t>
      </w:r>
    </w:p>
    <w:p w:rsidR="003A6179" w:rsidRDefault="003A6179">
      <w:pPr>
        <w:pStyle w:val="ConsPlusTitle"/>
        <w:jc w:val="center"/>
      </w:pPr>
      <w:r>
        <w:t>МУНИЦИПАЛЬНОГО ОБРАЗОВАНИЯ "ГОРОД ТУЛУН"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proofErr w:type="gramStart"/>
      <w:r>
        <w:t xml:space="preserve">В целях определения порядка принятия и рассмотрения уведомлений о проведении собраний, митингов, демонстраций, шествий и пикетирований,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Иркутской области от 09.07.2008 N 32-оз "О порядке подачи уведомления о проведении публичного мероприятия на территории Иркутской области", </w:t>
      </w:r>
      <w:hyperlink r:id="rId8" w:history="1">
        <w:r>
          <w:rPr>
            <w:color w:val="0000FF"/>
          </w:rPr>
          <w:t>статьями 28</w:t>
        </w:r>
      </w:hyperlink>
      <w:r>
        <w:t xml:space="preserve">, </w:t>
      </w:r>
      <w:hyperlink r:id="rId9" w:history="1">
        <w:r>
          <w:rPr>
            <w:color w:val="0000FF"/>
          </w:rPr>
          <w:t>42</w:t>
        </w:r>
      </w:hyperlink>
      <w:r>
        <w:t xml:space="preserve"> Устава муниципального образования - "город Тулун", администрация городского округа</w:t>
      </w:r>
      <w:proofErr w:type="gramEnd"/>
      <w:r>
        <w:t xml:space="preserve"> постановляет: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принятия и рассмотрения уведомлений о проведении публичных мероприятий на территории муниципального образования "город Тулун" (приложение N 1).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состав</w:t>
        </w:r>
      </w:hyperlink>
      <w:r>
        <w:t xml:space="preserve"> комиссии по вопросам проведения публичных мероприятий на территории муниципального образования - "город Тулун" (приложение N 2).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>3. Постановление мэра города от 31.05.2005 N 741 "Об утверждении положения о порядке приема, регистрации, рассмотрения и учета поступающих уведомлений о проведении публичного мероприятия на территории муниципального образования - "город Тулун" признать утратившим силу.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>4. Опубликовать настоящее постановление в газете "Тулунский вестник".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jc w:val="right"/>
      </w:pPr>
      <w:r>
        <w:t>Мэр городского округа</w:t>
      </w:r>
    </w:p>
    <w:p w:rsidR="003A6179" w:rsidRDefault="003A6179">
      <w:pPr>
        <w:pStyle w:val="ConsPlusNormal"/>
        <w:jc w:val="right"/>
      </w:pPr>
      <w:proofErr w:type="gramStart"/>
      <w:r>
        <w:t>Ю.В.КАРИХ</w:t>
      </w:r>
      <w:proofErr w:type="gramEnd"/>
    </w:p>
    <w:p w:rsidR="003A6179" w:rsidRDefault="003A6179">
      <w:pPr>
        <w:pStyle w:val="ConsPlusNormal"/>
      </w:pPr>
    </w:p>
    <w:p w:rsidR="003A6179" w:rsidRDefault="003A6179">
      <w:pPr>
        <w:pStyle w:val="ConsPlusNormal"/>
      </w:pPr>
    </w:p>
    <w:p w:rsidR="003A6179" w:rsidRDefault="003A6179">
      <w:pPr>
        <w:pStyle w:val="ConsPlusNormal"/>
      </w:pP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  <w:outlineLvl w:val="0"/>
      </w:pPr>
      <w:r>
        <w:t>Приложение N 1</w:t>
      </w:r>
    </w:p>
    <w:p w:rsidR="003A6179" w:rsidRDefault="003A6179">
      <w:pPr>
        <w:pStyle w:val="ConsPlusNormal"/>
        <w:jc w:val="right"/>
      </w:pPr>
      <w:r>
        <w:t>к постановлению</w:t>
      </w:r>
    </w:p>
    <w:p w:rsidR="003A6179" w:rsidRDefault="003A6179">
      <w:pPr>
        <w:pStyle w:val="ConsPlusNormal"/>
        <w:jc w:val="right"/>
      </w:pPr>
      <w:r>
        <w:t>администрации МО - "г. Тулун"</w:t>
      </w:r>
    </w:p>
    <w:p w:rsidR="003A6179" w:rsidRDefault="003A6179">
      <w:pPr>
        <w:pStyle w:val="ConsPlusNormal"/>
        <w:jc w:val="right"/>
      </w:pPr>
      <w:r>
        <w:t>от 14 февраля 2012 года</w:t>
      </w:r>
    </w:p>
    <w:p w:rsidR="003A6179" w:rsidRDefault="003A6179">
      <w:pPr>
        <w:pStyle w:val="ConsPlusNormal"/>
        <w:jc w:val="right"/>
      </w:pPr>
      <w:r>
        <w:t>N 191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Title"/>
        <w:jc w:val="center"/>
      </w:pPr>
      <w:bookmarkStart w:id="0" w:name="P36"/>
      <w:bookmarkEnd w:id="0"/>
      <w:r>
        <w:t>ПОЛОЖЕНИЕ</w:t>
      </w:r>
    </w:p>
    <w:p w:rsidR="003A6179" w:rsidRDefault="003A6179">
      <w:pPr>
        <w:pStyle w:val="ConsPlusTitle"/>
        <w:jc w:val="center"/>
      </w:pPr>
      <w:r>
        <w:t>О ПОРЯДКЕ ПРИНЯТИЯ И РАССМОТРЕНИЯ УВЕДОМЛЕНИЙ</w:t>
      </w:r>
    </w:p>
    <w:p w:rsidR="003A6179" w:rsidRDefault="003A6179">
      <w:pPr>
        <w:pStyle w:val="ConsPlusTitle"/>
        <w:jc w:val="center"/>
      </w:pPr>
      <w:r>
        <w:t>О ПРОВЕДЕНИИ ПУБЛИЧНЫХ МЕРОПРИЯТИЙ НА ТЕРРИТОРИИ</w:t>
      </w:r>
    </w:p>
    <w:p w:rsidR="003A6179" w:rsidRDefault="003A6179">
      <w:pPr>
        <w:pStyle w:val="ConsPlusTitle"/>
        <w:jc w:val="center"/>
      </w:pPr>
      <w:r>
        <w:t>МУНИЦИПАЛЬНОГО ОБРАЗОВАНИЯ - "ГОРОД ТУЛУН"</w:t>
      </w:r>
    </w:p>
    <w:p w:rsidR="003A6179" w:rsidRDefault="003A6179">
      <w:pPr>
        <w:pStyle w:val="ConsPlusNormal"/>
        <w:jc w:val="both"/>
      </w:pPr>
    </w:p>
    <w:p w:rsidR="003A6179" w:rsidRDefault="003A6179">
      <w:pPr>
        <w:pStyle w:val="ConsPlusNormal"/>
        <w:jc w:val="center"/>
        <w:outlineLvl w:val="1"/>
      </w:pPr>
      <w:r>
        <w:t>1. ОБЩИЕ ПОЛОЖЕНИЯ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>1.1. Настоящее Положение определяет порядок принятия и рассмотрения администрацией городского округа муниципального образования - "город Тулун" (далее - администрация городского округа)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муниципального образования - "город Тулун".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1.2. Уведомление о проведении публичного мероприятия (далее - уведомление) оформляется в письменном виде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19.06.2004 N 54-ФЗ "О собраниях, митингах, демонстрациях, шествиях и пикетированиях" (далее - Федеральный закон).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jc w:val="center"/>
        <w:outlineLvl w:val="1"/>
      </w:pPr>
      <w:r>
        <w:t>2. ПОРЯДОК ПРИНЯТИЯ И РАССМОТРЕНИЯ УВЕДОМЛЕНИЙ</w:t>
      </w:r>
    </w:p>
    <w:p w:rsidR="003A6179" w:rsidRDefault="003A6179">
      <w:pPr>
        <w:pStyle w:val="ConsPlusNormal"/>
        <w:jc w:val="center"/>
      </w:pPr>
      <w:r>
        <w:t>О ПРОВЕДЕНИИ ПУБЛИЧНЫХ МЕРОПРИЯТИЙ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Уведомление подается организатором мероприятия на имя мэра городского округа в отдел делопроизводства и контроля аппарата администрации городского округа в сроки,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не ранее 15 и не позднее 10 дней до дня проведения мероприятия.</w:t>
      </w:r>
      <w:proofErr w:type="gramEnd"/>
      <w:r>
        <w:t xml:space="preserve"> При проведении пикетирования группой лиц уведомление может подаваться не позднее 3 дней до дня его проведения, а если указанные дни совпадают с воскресеньем и (или) </w:t>
      </w:r>
      <w:proofErr w:type="gramStart"/>
      <w:r>
        <w:t>нерабочим праздничным</w:t>
      </w:r>
      <w:proofErr w:type="gramEnd"/>
      <w:r>
        <w:t xml:space="preserve"> днем (нерабочими праздничными днями) - не позднее 4 дней до дня его проведения.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Специалист отдела делопроизводства и контроля аппарата администрации городского округа обязан документально подтвердить получение уведомления, указав на его копии дату и время получения, зарегистрировать уведомление в порядке, предусмотренном Регламентом работы администрации городского округа и инструкцией по делопроизводству в администрации городского округа.</w:t>
      </w:r>
      <w:proofErr w:type="gramEnd"/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Зарегистрированное уведомление передается мэру городского округа, а копия уведомления для оперативности решения вопроса передается секретарю комиссии по вопросам проведения публичных мероприятий на территории муниципального образования - "город Тулун".</w:t>
      </w:r>
      <w:proofErr w:type="gramEnd"/>
    </w:p>
    <w:p w:rsidR="003A6179" w:rsidRDefault="003A6179">
      <w:pPr>
        <w:pStyle w:val="ConsPlusNormal"/>
        <w:spacing w:before="220"/>
        <w:ind w:firstLine="540"/>
        <w:jc w:val="both"/>
      </w:pPr>
      <w:r>
        <w:t>2.4. Уведомления рассматриваются комиссией по вопросам проведения публичных мероприятий на территории муниципального образования - "город Тулун" (далее - Комиссия).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jc w:val="center"/>
        <w:outlineLvl w:val="1"/>
      </w:pPr>
      <w:r>
        <w:t xml:space="preserve">3. СОСТАВ И ОРГАНИЗАЦИЯ ДЕЯТЕЛЬНОСТИ КОМИССИИ </w:t>
      </w:r>
      <w:proofErr w:type="gramStart"/>
      <w:r>
        <w:t>ПО</w:t>
      </w:r>
      <w:proofErr w:type="gramEnd"/>
    </w:p>
    <w:p w:rsidR="003A6179" w:rsidRDefault="003A6179">
      <w:pPr>
        <w:pStyle w:val="ConsPlusNormal"/>
        <w:jc w:val="center"/>
      </w:pPr>
      <w:r>
        <w:t>ВОПРОСАМ ПРОВЕДЕНИЯ ПУБЛИЧНЫХ МЕРОПРИЯТИЙ НА ТЕРРИТОРИИ</w:t>
      </w:r>
    </w:p>
    <w:p w:rsidR="003A6179" w:rsidRDefault="003A6179">
      <w:pPr>
        <w:pStyle w:val="ConsPlusNormal"/>
        <w:jc w:val="center"/>
      </w:pPr>
      <w:r>
        <w:t>МУНИЦИПАЛЬНОГО ОБРАЗОВАНИЯ - "ГОРОД ТУЛУН"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>3.1. Состав Комиссии утверждается постановлением администрации городского округа.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3.2. В состав Комиссии входят председатель, секретарь и члены Комиссии.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3.3. Председатель Комиссии: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3.3.1. Организует работу Комиссии и обеспечивает своевременное решение вопросов, отнесенных к компетенции Комиссии. В случае </w:t>
      </w:r>
      <w:proofErr w:type="gramStart"/>
      <w:r>
        <w:t>отсутствия председателя Комиссии обязанности председателя</w:t>
      </w:r>
      <w:proofErr w:type="gramEnd"/>
      <w:r>
        <w:t xml:space="preserve"> исполняет лицо, его замещающее.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3.3.2. Назначает дату и время проведения заседания Комиссии.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lastRenderedPageBreak/>
        <w:t>3.3.3. Ведет заседания Комиссии.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3.3.4. 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3.3.5. Дает отдельные поручения секретарю Комиссии.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3.4. Секретарь Комиссии: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3.4.1. Информирует председателя Комиссии обо всех поданных уведомлениях.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3.4.2. Сообщает членам Комиссии о дате и времени проведения заседания Комиссии.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3.4.3. Проверяет уведомление на правильность оформления в отношении сроков, формы подачи и содержания уведомления. </w:t>
      </w:r>
      <w:proofErr w:type="gramStart"/>
      <w:r>
        <w:t xml:space="preserve">В случае несоответствия уведомления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мероприятия.</w:t>
      </w:r>
      <w:proofErr w:type="gramEnd"/>
    </w:p>
    <w:p w:rsidR="003A6179" w:rsidRDefault="003A6179">
      <w:pPr>
        <w:pStyle w:val="ConsPlusNormal"/>
        <w:spacing w:before="220"/>
        <w:ind w:firstLine="540"/>
        <w:jc w:val="both"/>
      </w:pPr>
      <w:r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3.4.5. Подготавливает проекты решений Комиссии, проекты распоряжений администрации городского округа о назначении уполномоченного представителя от администрации городского округа.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3.4.6. Направляет решения Комиссии организатору публичного мероприятия.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3.4.7. </w:t>
      </w:r>
      <w:proofErr w:type="gramStart"/>
      <w:r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</w:t>
      </w:r>
      <w:proofErr w:type="gramEnd"/>
      <w:r>
        <w:t xml:space="preserve"> публичного мероприятия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>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3.4.8. 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  <w:proofErr w:type="gramEnd"/>
    </w:p>
    <w:p w:rsidR="003A6179" w:rsidRDefault="003A6179">
      <w:pPr>
        <w:pStyle w:val="ConsPlusNormal"/>
        <w:spacing w:before="220"/>
        <w:ind w:firstLine="540"/>
        <w:jc w:val="both"/>
      </w:pPr>
      <w:r>
        <w:t>3.7. Комиссия принимает решения коллегиально большинством голосов от числа членов Комиссии, присутствующих на заседании.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Комиссия предлагает организатору публичного мероприятия устранить указанные несоответствия.</w:t>
      </w:r>
      <w:proofErr w:type="gramEnd"/>
    </w:p>
    <w:p w:rsidR="003A6179" w:rsidRDefault="003A6179">
      <w:pPr>
        <w:pStyle w:val="ConsPlusNormal"/>
        <w:spacing w:before="220"/>
        <w:ind w:firstLine="540"/>
        <w:jc w:val="both"/>
      </w:pPr>
      <w:r>
        <w:lastRenderedPageBreak/>
        <w:t>3.10. Комиссия вправе предложить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3.11. В случае если в уведомлении указано место проведения публичного мероприятия, в котором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проведение публичных мероприятий запрещается, Комиссия предлагает организатору мероприятия изменить место проведения публичного мероприятия.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</w:t>
      </w:r>
      <w:proofErr w:type="gramEnd"/>
      <w:r>
        <w:t xml:space="preserve">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Секретарь незамедлительно доводит мотивированное письменное предупреждение до сведения организатора публичного мероприятия под роспись.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>В зависимости от формы публичного мероприятия и количества его участников Комиссия предлагает кандидатуру 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 федерального законодательства.</w:t>
      </w:r>
      <w:proofErr w:type="gramEnd"/>
    </w:p>
    <w:p w:rsidR="003A6179" w:rsidRDefault="003A6179">
      <w:pPr>
        <w:pStyle w:val="ConsPlusNormal"/>
        <w:spacing w:before="220"/>
        <w:ind w:firstLine="540"/>
        <w:jc w:val="both"/>
      </w:pPr>
      <w:r>
        <w:t>3.15. Мэр городского округа распоряжением администрации городского округа назначает уполномоченного представителя из числа лиц, рекомендуемых Комиссией.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3.16.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 xml:space="preserve">Комиссия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мая 1996 года N 57-ФЗ "О государственной охране", принимает решение информировать об этом отделение управления Федеральной службы безопасности России по Иркутской области в городе Тулуне и Межмуниципальный отдел Министерства внутренних дел Российской Федерации "Тулунский".</w:t>
      </w:r>
      <w:proofErr w:type="gramEnd"/>
    </w:p>
    <w:p w:rsidR="003A6179" w:rsidRDefault="003A6179">
      <w:pPr>
        <w:pStyle w:val="ConsPlusNormal"/>
        <w:jc w:val="both"/>
      </w:pPr>
    </w:p>
    <w:p w:rsidR="003A6179" w:rsidRDefault="003A6179">
      <w:pPr>
        <w:pStyle w:val="ConsPlusNormal"/>
        <w:jc w:val="center"/>
        <w:outlineLvl w:val="1"/>
      </w:pPr>
      <w:r>
        <w:t>4. ПРАВА И ОБЯЗАННОСТИ УПОЛНОМОЧЕННОГО ПРЕДСТАВИТЕЛЯ</w:t>
      </w:r>
    </w:p>
    <w:p w:rsidR="003A6179" w:rsidRDefault="003A6179">
      <w:pPr>
        <w:pStyle w:val="ConsPlusNormal"/>
        <w:jc w:val="center"/>
      </w:pPr>
      <w:r>
        <w:t>АДМИНИСТРАЦИИ ГОРОДСКОГО ОКРУГА ПРИ ПРОВЕДЕНИИ</w:t>
      </w:r>
    </w:p>
    <w:p w:rsidR="003A6179" w:rsidRDefault="003A6179">
      <w:pPr>
        <w:pStyle w:val="ConsPlusNormal"/>
        <w:jc w:val="center"/>
      </w:pPr>
      <w:r>
        <w:t>ПУБЛИЧНЫХ МЕРОПРИЯТИЙ</w:t>
      </w:r>
    </w:p>
    <w:p w:rsidR="003A6179" w:rsidRDefault="003A6179">
      <w:pPr>
        <w:pStyle w:val="ConsPlusNormal"/>
        <w:ind w:firstLine="540"/>
        <w:jc w:val="both"/>
      </w:pPr>
    </w:p>
    <w:p w:rsidR="003A6179" w:rsidRDefault="003A6179">
      <w:pPr>
        <w:pStyle w:val="ConsPlusNormal"/>
        <w:ind w:firstLine="540"/>
        <w:jc w:val="both"/>
      </w:pPr>
      <w:r>
        <w:t>1. Уполномоченный представитель администрации городского округа имеет право: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1) требовать от организатора публичного </w:t>
      </w:r>
      <w:proofErr w:type="gramStart"/>
      <w:r>
        <w:t>мероприятия соблюдения порядка его организации</w:t>
      </w:r>
      <w:proofErr w:type="gramEnd"/>
      <w:r>
        <w:t xml:space="preserve"> и проведения;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 xml:space="preserve">2) принимать решение о приостановлении или прекращении публичного мероприятия в порядке и по основаниям, предусмотренным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2. Уполномоченный представитель администрации городского округа обязан: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lastRenderedPageBreak/>
        <w:t>1) присутствовать на публичном мероприятии;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2) оказывать организатору публичного мероприятия содействие в его проведении;</w:t>
      </w:r>
    </w:p>
    <w:p w:rsidR="003A6179" w:rsidRDefault="003A6179">
      <w:pPr>
        <w:pStyle w:val="ConsPlusNormal"/>
        <w:spacing w:before="220"/>
        <w:ind w:firstLine="540"/>
        <w:jc w:val="both"/>
      </w:pPr>
      <w:r>
        <w:t>3) обеспечивать совместно с организатором публичного мероприятия и уполномоченным представителем Межмуниципального отдела Министерства внутренних дел Российской Федерации "Тулунский" общественный порядок и безопасность граждан, а также соблюдение законности при его проведении.</w:t>
      </w:r>
    </w:p>
    <w:p w:rsidR="003A6179" w:rsidRDefault="003A6179">
      <w:pPr>
        <w:pStyle w:val="ConsPlusNormal"/>
        <w:jc w:val="both"/>
      </w:pPr>
    </w:p>
    <w:p w:rsidR="003A6179" w:rsidRDefault="003A6179">
      <w:pPr>
        <w:pStyle w:val="ConsPlusNormal"/>
        <w:jc w:val="right"/>
      </w:pPr>
      <w:r>
        <w:t>Руководитель аппарата</w:t>
      </w:r>
    </w:p>
    <w:p w:rsidR="003A6179" w:rsidRDefault="003A6179">
      <w:pPr>
        <w:pStyle w:val="ConsPlusNormal"/>
        <w:jc w:val="right"/>
      </w:pPr>
      <w:r>
        <w:t>администрации городского округа</w:t>
      </w:r>
    </w:p>
    <w:p w:rsidR="003A6179" w:rsidRDefault="003A6179">
      <w:pPr>
        <w:pStyle w:val="ConsPlusNormal"/>
        <w:jc w:val="right"/>
      </w:pPr>
      <w:r>
        <w:t>С.В.МИСАНОВ</w:t>
      </w: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</w:pPr>
    </w:p>
    <w:p w:rsidR="003A6179" w:rsidRDefault="003A6179">
      <w:pPr>
        <w:pStyle w:val="ConsPlusNormal"/>
        <w:jc w:val="right"/>
        <w:outlineLvl w:val="0"/>
      </w:pPr>
      <w:r>
        <w:t>Приложение N 2</w:t>
      </w:r>
    </w:p>
    <w:p w:rsidR="003A6179" w:rsidRDefault="003A6179">
      <w:pPr>
        <w:pStyle w:val="ConsPlusNormal"/>
        <w:jc w:val="right"/>
      </w:pPr>
      <w:r>
        <w:t>к постановлению</w:t>
      </w:r>
    </w:p>
    <w:p w:rsidR="003A6179" w:rsidRDefault="003A6179">
      <w:pPr>
        <w:pStyle w:val="ConsPlusNormal"/>
        <w:jc w:val="right"/>
      </w:pPr>
      <w:r>
        <w:t>администрации МО - "г. Тулун"</w:t>
      </w:r>
    </w:p>
    <w:p w:rsidR="003A6179" w:rsidRDefault="003A6179">
      <w:pPr>
        <w:pStyle w:val="ConsPlusNormal"/>
        <w:jc w:val="right"/>
      </w:pPr>
      <w:r>
        <w:t>от 14 февраля 2012 года</w:t>
      </w:r>
    </w:p>
    <w:p w:rsidR="003A6179" w:rsidRDefault="003A6179">
      <w:pPr>
        <w:pStyle w:val="ConsPlusNormal"/>
        <w:jc w:val="right"/>
      </w:pPr>
      <w:r>
        <w:t>N 191</w:t>
      </w:r>
    </w:p>
    <w:p w:rsidR="003A6179" w:rsidRDefault="003A6179">
      <w:pPr>
        <w:pStyle w:val="ConsPlusNormal"/>
        <w:jc w:val="center"/>
      </w:pPr>
    </w:p>
    <w:p w:rsidR="003A6179" w:rsidRDefault="003A6179">
      <w:pPr>
        <w:pStyle w:val="ConsPlusNormal"/>
        <w:jc w:val="center"/>
      </w:pPr>
      <w:bookmarkStart w:id="1" w:name="P115"/>
      <w:bookmarkEnd w:id="1"/>
      <w:r>
        <w:t>СОСТАВ</w:t>
      </w:r>
    </w:p>
    <w:p w:rsidR="003A6179" w:rsidRDefault="003A6179">
      <w:pPr>
        <w:pStyle w:val="ConsPlusNormal"/>
        <w:jc w:val="center"/>
      </w:pPr>
      <w:r>
        <w:t>КОМИССИИ ПО ВОПРОСАМ ПРОВЕДЕНИЯ ПУБЛИЧНЫХ МЕРОПРИЯТИЙ</w:t>
      </w:r>
    </w:p>
    <w:p w:rsidR="003A6179" w:rsidRDefault="003A6179">
      <w:pPr>
        <w:pStyle w:val="ConsPlusNormal"/>
        <w:jc w:val="center"/>
      </w:pPr>
      <w:r>
        <w:t>НА ТЕРРИТОРИИ МУНИЦИПАЛЬНОГО ОБРАЗОВАНИЯ - "ГОРОД ТУЛУН"</w:t>
      </w:r>
    </w:p>
    <w:p w:rsidR="003A6179" w:rsidRDefault="003A6179">
      <w:pPr>
        <w:pStyle w:val="ConsPlusNormal"/>
        <w:jc w:val="center"/>
      </w:pPr>
    </w:p>
    <w:p w:rsidR="003A6179" w:rsidRDefault="003A6179">
      <w:pPr>
        <w:pStyle w:val="ConsPlusCell"/>
        <w:jc w:val="both"/>
      </w:pPr>
      <w:r>
        <w:t xml:space="preserve"> Председатель комиссии: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Мисанов С.В.         - руководитель   аппарата   администрации  городского</w:t>
      </w:r>
    </w:p>
    <w:p w:rsidR="003A6179" w:rsidRDefault="003A6179">
      <w:pPr>
        <w:pStyle w:val="ConsPlusCell"/>
        <w:jc w:val="both"/>
      </w:pPr>
      <w:r>
        <w:t xml:space="preserve">                        округа.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Секретарь комиссии: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Гранкина Е.В.        - инспектор   отдела   делопроизводства   и  контроля</w:t>
      </w:r>
    </w:p>
    <w:p w:rsidR="003A6179" w:rsidRDefault="003A6179">
      <w:pPr>
        <w:pStyle w:val="ConsPlusCell"/>
        <w:jc w:val="both"/>
      </w:pPr>
      <w:r>
        <w:t xml:space="preserve">                        аппарата администрации городского округа.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Члены комиссии: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Манвелян К.В.        - заместитель    начальника   полиции   общественного</w:t>
      </w:r>
    </w:p>
    <w:p w:rsidR="003A6179" w:rsidRDefault="003A6179">
      <w:pPr>
        <w:pStyle w:val="ConsPlusCell"/>
        <w:jc w:val="both"/>
      </w:pPr>
      <w:r>
        <w:t xml:space="preserve">                        порядка, полковник полиции.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Трунев В.Г.          - начальник   отдела    надзорной    деятельности  </w:t>
      </w:r>
      <w:proofErr w:type="gramStart"/>
      <w:r>
        <w:t>по</w:t>
      </w:r>
      <w:proofErr w:type="gramEnd"/>
    </w:p>
    <w:p w:rsidR="003A6179" w:rsidRDefault="003A6179">
      <w:pPr>
        <w:pStyle w:val="ConsPlusCell"/>
        <w:jc w:val="both"/>
      </w:pPr>
      <w:r>
        <w:t xml:space="preserve">                        г.   Тулуну    и   Тулунскому   району   -  </w:t>
      </w:r>
      <w:proofErr w:type="gramStart"/>
      <w:r>
        <w:t>главный</w:t>
      </w:r>
      <w:proofErr w:type="gramEnd"/>
    </w:p>
    <w:p w:rsidR="003A6179" w:rsidRDefault="003A6179">
      <w:pPr>
        <w:pStyle w:val="ConsPlusCell"/>
        <w:jc w:val="both"/>
      </w:pPr>
      <w:r>
        <w:t xml:space="preserve">                        государственный  инспектор  г.  Тулуна и Тулунского</w:t>
      </w:r>
    </w:p>
    <w:p w:rsidR="003A6179" w:rsidRDefault="003A6179">
      <w:pPr>
        <w:pStyle w:val="ConsPlusCell"/>
        <w:jc w:val="both"/>
      </w:pPr>
      <w:r>
        <w:t xml:space="preserve">                        района по пожарному надзору.</w:t>
      </w:r>
    </w:p>
    <w:p w:rsidR="003A6179" w:rsidRDefault="003A6179">
      <w:pPr>
        <w:pStyle w:val="ConsPlusCell"/>
        <w:jc w:val="both"/>
      </w:pPr>
    </w:p>
    <w:p w:rsidR="003A6179" w:rsidRDefault="003A6179">
      <w:pPr>
        <w:pStyle w:val="ConsPlusCell"/>
        <w:jc w:val="both"/>
      </w:pPr>
      <w:r>
        <w:t xml:space="preserve"> Абрамова Е.Е.         - помощник мэра городского округа.</w:t>
      </w:r>
    </w:p>
    <w:p w:rsidR="003A6179" w:rsidRDefault="003A6179">
      <w:pPr>
        <w:pStyle w:val="ConsPlusNormal"/>
      </w:pPr>
    </w:p>
    <w:p w:rsidR="003A6179" w:rsidRDefault="003A6179">
      <w:pPr>
        <w:pStyle w:val="ConsPlusNormal"/>
      </w:pPr>
    </w:p>
    <w:p w:rsidR="003A6179" w:rsidRDefault="003A6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91D" w:rsidRDefault="0066791D">
      <w:bookmarkStart w:id="2" w:name="_GoBack"/>
      <w:bookmarkEnd w:id="2"/>
    </w:p>
    <w:sectPr w:rsidR="0066791D" w:rsidSect="002A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9"/>
    <w:rsid w:val="003A6179"/>
    <w:rsid w:val="005043E9"/>
    <w:rsid w:val="006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45E6EA302928B1C5721FB214D436A811C6820C188A090C3CAD45D4CBF3970FBB18731A01CEDEEF3BFFEr310X" TargetMode="External"/><Relationship Id="rId13" Type="http://schemas.openxmlformats.org/officeDocument/2006/relationships/hyperlink" Target="consultantplus://offline/ref=51145E6EA302928B1C573FF63721196682163124C880A8C399958F001BrB16X" TargetMode="External"/><Relationship Id="rId18" Type="http://schemas.openxmlformats.org/officeDocument/2006/relationships/hyperlink" Target="consultantplus://offline/ref=51145E6EA302928B1C573FF63721196682163124C880A8C399958F001BrB1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45E6EA302928B1C5721FB214D436A811C6820CA81A19CCDCAD45D4CBF3970rF1BX" TargetMode="External"/><Relationship Id="rId12" Type="http://schemas.openxmlformats.org/officeDocument/2006/relationships/hyperlink" Target="consultantplus://offline/ref=51145E6EA302928B1C573FF63721196682163124C880A8C399958F001BrB16X" TargetMode="External"/><Relationship Id="rId17" Type="http://schemas.openxmlformats.org/officeDocument/2006/relationships/hyperlink" Target="consultantplus://offline/ref=51145E6EA302928B1C573FF637211966821E342BCF81A8C399958F001BrB1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145E6EA302928B1C573FF637211966821F3128C3DFFFC1C8C081r015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45E6EA302928B1C573FF63721196682163124C880A8C399958F001BrB16X" TargetMode="External"/><Relationship Id="rId11" Type="http://schemas.openxmlformats.org/officeDocument/2006/relationships/hyperlink" Target="consultantplus://offline/ref=51145E6EA302928B1C573FF63721196682163124C880A8C399958F001BrB16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145E6EA302928B1C573FF63721196682163124C880A8C399958F001BrB16X" TargetMode="External"/><Relationship Id="rId10" Type="http://schemas.openxmlformats.org/officeDocument/2006/relationships/hyperlink" Target="consultantplus://offline/ref=51145E6EA302928B1C573FF63721196682163124C880A8C399958F001BrB16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145E6EA302928B1C5721FB214D436A811C6820C188A090C3CAD45D4CBF3970FBB18731A01CEDEEF0BCFBr31EX" TargetMode="External"/><Relationship Id="rId14" Type="http://schemas.openxmlformats.org/officeDocument/2006/relationships/hyperlink" Target="consultantplus://offline/ref=51145E6EA302928B1C573FF63721196682163124C880A8C399958F001BrB1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2018-05-07T23:53:00Z</dcterms:created>
  <dcterms:modified xsi:type="dcterms:W3CDTF">2018-05-07T23:55:00Z</dcterms:modified>
</cp:coreProperties>
</file>