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4" w:rsidRDefault="00AE1E24">
      <w:pPr>
        <w:pStyle w:val="ConsPlusNormal"/>
        <w:jc w:val="both"/>
        <w:outlineLvl w:val="0"/>
      </w:pPr>
    </w:p>
    <w:p w:rsidR="00AE1E24" w:rsidRDefault="00AE1E24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- "ГОРОД ТУЛУН"</w:t>
      </w:r>
    </w:p>
    <w:p w:rsidR="00AE1E24" w:rsidRDefault="00AE1E24">
      <w:pPr>
        <w:pStyle w:val="ConsPlusTitle"/>
        <w:jc w:val="center"/>
      </w:pPr>
    </w:p>
    <w:p w:rsidR="00AE1E24" w:rsidRDefault="00AE1E24">
      <w:pPr>
        <w:pStyle w:val="ConsPlusTitle"/>
        <w:jc w:val="center"/>
      </w:pPr>
      <w:r>
        <w:t>ПОСТАНОВЛЕНИЕ</w:t>
      </w:r>
    </w:p>
    <w:p w:rsidR="00AE1E24" w:rsidRDefault="00AE1E24">
      <w:pPr>
        <w:pStyle w:val="ConsPlusTitle"/>
        <w:jc w:val="center"/>
      </w:pPr>
      <w:r>
        <w:t>от 25 февраля 2011 г. N 202</w:t>
      </w:r>
    </w:p>
    <w:p w:rsidR="00AE1E24" w:rsidRDefault="00AE1E24">
      <w:pPr>
        <w:pStyle w:val="ConsPlusTitle"/>
        <w:jc w:val="center"/>
      </w:pPr>
    </w:p>
    <w:p w:rsidR="00AE1E24" w:rsidRDefault="00AE1E24">
      <w:pPr>
        <w:pStyle w:val="ConsPlusTitle"/>
        <w:jc w:val="center"/>
      </w:pPr>
      <w:r>
        <w:t>О СОСТАВЕ МЕЖВЕДОМСТВЕННОЙ КОМИССИИ ПО ПРОФИЛАКТИКЕ</w:t>
      </w:r>
    </w:p>
    <w:p w:rsidR="00AE1E24" w:rsidRDefault="00AE1E24">
      <w:pPr>
        <w:pStyle w:val="ConsPlusTitle"/>
        <w:jc w:val="center"/>
      </w:pPr>
      <w:r>
        <w:t>ПРАВОНАРУШЕНИЙ ПРИ АДМИНИСТРАЦИИ ГОРОДСКОГО ОКРУГА</w:t>
      </w:r>
    </w:p>
    <w:p w:rsidR="00AE1E24" w:rsidRDefault="00AE1E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1E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1E24" w:rsidRDefault="00AE1E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1E24" w:rsidRDefault="00AE1E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AE1E24" w:rsidRDefault="00AE1E24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образования - "г. Тулун"</w:t>
            </w:r>
          </w:p>
          <w:p w:rsidR="00AE1E24" w:rsidRDefault="00AE1E24">
            <w:pPr>
              <w:pStyle w:val="ConsPlusNormal"/>
              <w:jc w:val="center"/>
            </w:pPr>
            <w:r>
              <w:rPr>
                <w:color w:val="392C69"/>
              </w:rPr>
              <w:t>от 22.08.2012 N 1386)</w:t>
            </w:r>
          </w:p>
        </w:tc>
      </w:tr>
    </w:tbl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 xml:space="preserve">В целях улучшения работы по комплексной профилактике правонарушений и преступлений на территории муниципального образования - "город Тулун", руководствуясь </w:t>
      </w:r>
      <w:hyperlink r:id="rId6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28</w:t>
        </w:r>
      </w:hyperlink>
      <w:r>
        <w:t xml:space="preserve">, </w:t>
      </w:r>
      <w:hyperlink r:id="rId7" w:history="1">
        <w:r>
          <w:rPr>
            <w:color w:val="0000FF"/>
          </w:rPr>
          <w:t>42</w:t>
        </w:r>
      </w:hyperlink>
      <w:r>
        <w:t xml:space="preserve"> Устава муниципального образования - "город Тулун", администрация городского округа постановляет: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 xml:space="preserve">1.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- "г. Тулун" от 22.08.2012 N 1386.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профилактике правонарушений при администрации городского округа.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мэра городского округа от 19.05.2008 N 414 "О составе межведомственной комиссии по профилактике правонарушений и преступлений при администрации городского округа" признать утратившим силу.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>4. Руководителю аппарата администрации городского округа Воронцовой Л.А. опубликовать настоящее постановление в газете "Тулунский вестник".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right"/>
      </w:pPr>
      <w:r>
        <w:t>Мэр городского округа</w:t>
      </w:r>
    </w:p>
    <w:p w:rsidR="00AE1E24" w:rsidRDefault="00AE1E24">
      <w:pPr>
        <w:pStyle w:val="ConsPlusNormal"/>
        <w:jc w:val="right"/>
      </w:pPr>
      <w:proofErr w:type="gramStart"/>
      <w:r>
        <w:t>Ю.В.КАРИХ</w:t>
      </w:r>
      <w:proofErr w:type="gramEnd"/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right"/>
        <w:outlineLvl w:val="0"/>
      </w:pPr>
      <w:r>
        <w:t>Приложение N 1</w:t>
      </w:r>
    </w:p>
    <w:p w:rsidR="00AE1E24" w:rsidRDefault="00AE1E24">
      <w:pPr>
        <w:pStyle w:val="ConsPlusNormal"/>
        <w:jc w:val="right"/>
      </w:pPr>
      <w:r>
        <w:t>к постановлению</w:t>
      </w:r>
    </w:p>
    <w:p w:rsidR="00AE1E24" w:rsidRDefault="00AE1E24">
      <w:pPr>
        <w:pStyle w:val="ConsPlusNormal"/>
        <w:jc w:val="right"/>
      </w:pPr>
      <w:r>
        <w:t>администрации МО - "г. Тулун"</w:t>
      </w:r>
    </w:p>
    <w:p w:rsidR="00AE1E24" w:rsidRDefault="00AE1E24">
      <w:pPr>
        <w:pStyle w:val="ConsPlusNormal"/>
        <w:jc w:val="right"/>
      </w:pPr>
      <w:r>
        <w:t>от 25 февраля 2011 года</w:t>
      </w:r>
    </w:p>
    <w:p w:rsidR="00AE1E24" w:rsidRDefault="00AE1E24">
      <w:pPr>
        <w:pStyle w:val="ConsPlusNormal"/>
        <w:jc w:val="right"/>
      </w:pPr>
      <w:r>
        <w:t>N 202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Title"/>
        <w:jc w:val="center"/>
      </w:pPr>
      <w:bookmarkStart w:id="1" w:name="P38"/>
      <w:bookmarkEnd w:id="1"/>
      <w:r>
        <w:t>ПОЛОЖЕНИЕ</w:t>
      </w:r>
    </w:p>
    <w:p w:rsidR="00AE1E24" w:rsidRDefault="00AE1E24">
      <w:pPr>
        <w:pStyle w:val="ConsPlusTitle"/>
        <w:jc w:val="center"/>
      </w:pPr>
      <w:r>
        <w:t>О МЕЖВЕДОМСТВЕННОЙ КОМИССИИ ПО ПРОФИЛАКТИКЕ ПРАВОНАРУШЕНИЙ</w:t>
      </w:r>
    </w:p>
    <w:p w:rsidR="00AE1E24" w:rsidRDefault="00AE1E24">
      <w:pPr>
        <w:pStyle w:val="ConsPlusTitle"/>
        <w:jc w:val="center"/>
      </w:pPr>
      <w:r>
        <w:t>ПРИ АДМИНИСТРАЦИИ ГОРОДСКОГО ОКРУГА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center"/>
        <w:outlineLvl w:val="1"/>
      </w:pPr>
      <w:r>
        <w:t>I. ОБЩИЕ ПОЛОЖЕНИЯ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Межведомственная комиссия по профилактике правонарушений при администрации </w:t>
      </w:r>
      <w:r>
        <w:lastRenderedPageBreak/>
        <w:t>городского округа (далее - Комиссия) создана для обеспечения согласованных действий структурных подразделений администрации городского округа, силовых структур, правоохранительных органов, общественных организаций, расположенных на территории муниципального образования - "город Тулун",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  <w:proofErr w:type="gramEnd"/>
    </w:p>
    <w:p w:rsidR="00AE1E24" w:rsidRDefault="00AE1E2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- "город Тулун", муниципальными правовыми актами города Тулуна, а также настоящим Положением.</w:t>
      </w:r>
      <w:proofErr w:type="gramEnd"/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center"/>
        <w:outlineLvl w:val="1"/>
      </w:pPr>
      <w:r>
        <w:t>2. ОСНОВНЫЕ ЗАДАЧИ И ФУНКЦИИ КОМИССИИ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1) определение комплекса мероприятий по социальной профилактике правонарушений;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2) разработка комплексной программы мероприятий по профилактике правонарушений;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 xml:space="preserve">3) выработка мер по совершенствованию </w:t>
      </w:r>
      <w:proofErr w:type="gramStart"/>
      <w:r>
        <w:t>координации деятельности всех субъектов профилактики правонарушений</w:t>
      </w:r>
      <w:proofErr w:type="gramEnd"/>
      <w:r>
        <w:t xml:space="preserve"> на территории муниципального образования - "город Тулун";</w:t>
      </w:r>
    </w:p>
    <w:p w:rsidR="00AE1E24" w:rsidRDefault="00AE1E24">
      <w:pPr>
        <w:pStyle w:val="ConsPlusNormal"/>
        <w:spacing w:before="220"/>
        <w:ind w:firstLine="540"/>
        <w:jc w:val="both"/>
      </w:pPr>
      <w:proofErr w:type="gramStart"/>
      <w:r>
        <w:t>4) укрепление связи администрации городского округа и правоохранительных органов с общественными объединениями и населением муниципального образования - "город Тулун" в процессе осуществления профилактики правонарушений;</w:t>
      </w:r>
      <w:proofErr w:type="gramEnd"/>
    </w:p>
    <w:p w:rsidR="00AE1E24" w:rsidRDefault="00AE1E24">
      <w:pPr>
        <w:pStyle w:val="ConsPlusNormal"/>
        <w:spacing w:before="220"/>
        <w:ind w:firstLine="540"/>
        <w:jc w:val="both"/>
      </w:pPr>
      <w:proofErr w:type="gramStart"/>
      <w:r>
        <w:t>5) организация работы со средствами массовой информации муниципального образования - "город Тулун" по освещению деятельности органов исполнительной власти и правоохранительных органов с целью повышения уровня доверия граждан к работе указанных органов.</w:t>
      </w:r>
      <w:proofErr w:type="gramEnd"/>
    </w:p>
    <w:p w:rsidR="00AE1E24" w:rsidRDefault="00AE1E24">
      <w:pPr>
        <w:pStyle w:val="ConsPlusNormal"/>
        <w:spacing w:before="220"/>
        <w:ind w:firstLine="540"/>
        <w:jc w:val="both"/>
      </w:pPr>
      <w:r>
        <w:t>2.2. С целью реализации поставленных основных задач Комиссия осуществляет следующие функции:</w:t>
      </w:r>
    </w:p>
    <w:p w:rsidR="00AE1E24" w:rsidRDefault="00AE1E24">
      <w:pPr>
        <w:pStyle w:val="ConsPlusNormal"/>
        <w:spacing w:before="220"/>
        <w:ind w:firstLine="540"/>
        <w:jc w:val="both"/>
      </w:pPr>
      <w:proofErr w:type="gramStart"/>
      <w:r>
        <w:t>1) анализирует состояние правопорядка на территории муниципального образования - "город Тулун" с последующей выработкой практических рекомендаций по вопросам совершенствования деятельности соответствующих органов на основании письменной информации, представляемой органами исполнительной власти, правоохранительными органами и иными организациями и общественными объединениями в администрацию городского округа ежемесячно;</w:t>
      </w:r>
      <w:proofErr w:type="gramEnd"/>
    </w:p>
    <w:p w:rsidR="00AE1E24" w:rsidRDefault="00AE1E24">
      <w:pPr>
        <w:pStyle w:val="ConsPlusNormal"/>
        <w:spacing w:before="220"/>
        <w:ind w:firstLine="540"/>
        <w:jc w:val="both"/>
      </w:pPr>
      <w:proofErr w:type="gramStart"/>
      <w:r>
        <w:t>2) направляет докладные или служебные записки на имя мэра городского округа о состоянии профилактической работы в сфере правонарушений и обеспечения общественной безопасности на территории муниципального образования - "город Тулун", вносит соответствующие предложения по повышению эффективности работы по данному направлению;</w:t>
      </w:r>
      <w:proofErr w:type="gramEnd"/>
    </w:p>
    <w:p w:rsidR="00AE1E24" w:rsidRDefault="00AE1E24">
      <w:pPr>
        <w:pStyle w:val="ConsPlusNormal"/>
        <w:spacing w:before="220"/>
        <w:ind w:firstLine="540"/>
        <w:jc w:val="both"/>
      </w:pPr>
      <w:r>
        <w:t>3) определяет пути повышения эффективности управления системой социальной профилактики правонарушений, совершенствования данной системы в соответствии с изменениями в законодательстве;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4) заслушивает руководителей структурных подразделений администрации городского округа, руководителей организаций и учреждений, правоохранительных органов по вопросам, отнесенным к ведению Комиссии;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5) готовит предложения по проектам муниципальных правовых актов города Тулуна в сфере профилактики правонарушений;</w:t>
      </w:r>
    </w:p>
    <w:p w:rsidR="00AE1E24" w:rsidRDefault="00AE1E24">
      <w:pPr>
        <w:pStyle w:val="ConsPlusNormal"/>
        <w:spacing w:before="220"/>
        <w:ind w:firstLine="540"/>
        <w:jc w:val="both"/>
      </w:pPr>
      <w:proofErr w:type="gramStart"/>
      <w:r>
        <w:lastRenderedPageBreak/>
        <w:t>6) принимает меры по укреплению взаимодействия и координации деятельности администрации городского округа и правоохранительных органов, по налаживанию сотрудничества с населением, организациями всех форм собственности, общественными объединениями, средствами массовой информации муниципального образования - "город Тулун", по вопросам профилактики правонарушений;</w:t>
      </w:r>
      <w:proofErr w:type="gramEnd"/>
    </w:p>
    <w:p w:rsidR="00AE1E24" w:rsidRDefault="00AE1E24">
      <w:pPr>
        <w:pStyle w:val="ConsPlusNormal"/>
        <w:spacing w:before="220"/>
        <w:ind w:firstLine="540"/>
        <w:jc w:val="both"/>
      </w:pPr>
      <w:r>
        <w:t>7) создает экспертные и рабочие группы из числа специалистов администрации городского округа и федеральных органов исполнительной власти (по согласованию) по направлениям деятельности Комиссии;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8) осуществляет другие функции, вытекающие из основных задач Комиссии.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center"/>
        <w:outlineLvl w:val="1"/>
      </w:pPr>
      <w:r>
        <w:t>3. ПРАВА КОМИССИИ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>3.1. Комиссия для выполнения возложенных на нее задач имеет право: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3.1.1. Запрашивать и получать в установленном порядке от органов и организаций независимо от их организационно-правовых форм и форм собственности информацию, необходимую для выполнения задач и функций, возложенных на Комиссию.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3.1.2. Приглашать на свои заседания представителей органов и организаций независимо от организационно-правовых форм и форм собственности с целью выполнения функций, возложенных на Комиссию.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3.1.3. Принимать иные решения по вопросам, отнесенным настоящим Положением к компетенции Комиссии.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center"/>
        <w:outlineLvl w:val="1"/>
      </w:pPr>
      <w:r>
        <w:t>4. ПОРЯДОК ФОРМИРОВАНИЯ, ОРГАНИЗАЦИИ</w:t>
      </w:r>
    </w:p>
    <w:p w:rsidR="00AE1E24" w:rsidRDefault="00AE1E24">
      <w:pPr>
        <w:pStyle w:val="ConsPlusNormal"/>
        <w:jc w:val="center"/>
      </w:pPr>
      <w:r>
        <w:t>И ДЕЯТЕЛЬНОСТИ КОМИССИИ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ind w:firstLine="540"/>
        <w:jc w:val="both"/>
      </w:pPr>
      <w:r>
        <w:t>4.1. Комиссия состоит из председателя Комиссии, секретаря Комиссии и членов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4.2. Общее руководство Комиссией осуществляет председатель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4.3. Состав Комиссии утверждается постановлением администрации городского округа.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4.4. Основной формой работы Комиссии являются заседания, проводимые не реже одного раза в квартал.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4.5. Комиссия правомочна принимать решения, если на ее заседании присутствует не менее половины ее членов.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4.8. Решения, принимаемые Комиссией, носят рекомендательный характер.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4.10. Подготовка материалов и делопроизводство возлагается на секретаря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lastRenderedPageBreak/>
        <w:t>4.11. За два дня до заседания Комиссии секретарь Комиссии представляет всем ее членам перечень рассматриваемых вопросов с приложением необходимых материалов.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4.12. Председатель Комиссии: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4.12.1. Руководит работой Комиссии, распределяет обязанности между ее членами.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4.12.2. Назначает дату и время проведения очередных и внеочередных заседаний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4.12.3. Поручает членам Комиссии выполнение отдельных заданий, связанных с деятельностью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4.12.4. При необходимости вносит на рассмотрение Комиссии внеплановые вопросы.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4.13. Члены Комиссии: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4.13.1. Организуют в пределах своей компетенции выполнение решений Комиссии, поручений председателя Комиссии.</w:t>
      </w:r>
    </w:p>
    <w:p w:rsidR="00AE1E24" w:rsidRDefault="00AE1E24">
      <w:pPr>
        <w:pStyle w:val="ConsPlusNormal"/>
        <w:spacing w:before="220"/>
        <w:ind w:firstLine="540"/>
        <w:jc w:val="both"/>
      </w:pPr>
      <w:r>
        <w:t>4.13.2. Вносят предложения о включении в план работы Комиссии отдельных вопросов, отнесенных к ее компетенции.</w:t>
      </w:r>
    </w:p>
    <w:p w:rsidR="00AE1E24" w:rsidRDefault="00AE1E24">
      <w:pPr>
        <w:pStyle w:val="ConsPlusNormal"/>
        <w:jc w:val="both"/>
      </w:pPr>
    </w:p>
    <w:p w:rsidR="00AE1E24" w:rsidRDefault="00AE1E24">
      <w:pPr>
        <w:pStyle w:val="ConsPlusNormal"/>
        <w:jc w:val="right"/>
      </w:pPr>
      <w:r>
        <w:t>Вице-мэр городского округа -</w:t>
      </w:r>
    </w:p>
    <w:p w:rsidR="00AE1E24" w:rsidRDefault="00AE1E24">
      <w:pPr>
        <w:pStyle w:val="ConsPlusNormal"/>
        <w:jc w:val="right"/>
      </w:pPr>
      <w:r>
        <w:t xml:space="preserve">председатель Комитета </w:t>
      </w:r>
      <w:proofErr w:type="gramStart"/>
      <w:r>
        <w:t>социальной</w:t>
      </w:r>
      <w:proofErr w:type="gramEnd"/>
    </w:p>
    <w:p w:rsidR="00AE1E24" w:rsidRDefault="00AE1E24">
      <w:pPr>
        <w:pStyle w:val="ConsPlusNormal"/>
        <w:jc w:val="right"/>
      </w:pPr>
      <w:r>
        <w:t>политики администрации</w:t>
      </w:r>
    </w:p>
    <w:p w:rsidR="00AE1E24" w:rsidRDefault="00AE1E24">
      <w:pPr>
        <w:pStyle w:val="ConsPlusNormal"/>
        <w:jc w:val="right"/>
      </w:pPr>
      <w:r>
        <w:t>городского округа</w:t>
      </w:r>
    </w:p>
    <w:p w:rsidR="00AE1E24" w:rsidRDefault="00AE1E24">
      <w:pPr>
        <w:pStyle w:val="ConsPlusNormal"/>
        <w:jc w:val="right"/>
      </w:pPr>
      <w:r>
        <w:t>Л.М.СЕМИНА</w:t>
      </w:r>
    </w:p>
    <w:p w:rsidR="00AE1E24" w:rsidRDefault="00AE1E24">
      <w:pPr>
        <w:pStyle w:val="ConsPlusNormal"/>
        <w:jc w:val="both"/>
      </w:pPr>
    </w:p>
    <w:p w:rsidR="0066791D" w:rsidRDefault="0066791D"/>
    <w:sectPr w:rsidR="0066791D" w:rsidSect="00BB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24"/>
    <w:rsid w:val="005043E9"/>
    <w:rsid w:val="0066791D"/>
    <w:rsid w:val="00A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6A182F9FEE5D987FA9F8627CC50AFC72CA702E1FB67D07EBE95914A307FD4313DCD9B9ADBB273AB52FD73c2o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6A182F9FEE5D987FA9F8627CC50AFC72CA702E3F266D272B4C89B426973D63632928C9D92BE72A957F9c7o7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6A182F9FEE5D987FA9F8627CC50AFC72CA702E3F266D272B4C89B426973D63632928C9D92BE72AA54FCc7o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0FD1F2AC6EDCAB656DA3595B529A2A5D67CE9C554F2F2A7F26CEC854A509CB9786583EDA9FCCCDF4A15867bDo3B" TargetMode="External"/><Relationship Id="rId10" Type="http://schemas.openxmlformats.org/officeDocument/2006/relationships/hyperlink" Target="consultantplus://offline/ref=1E96A182F9FEE5D987FA9F8627CC50AFC72CA702E3F266D272B4C89B426973D6c3o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6A182F9FEE5D987FA9F8627CC50AFC72CA702E2F361D67DB4C89B426973D6c3o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2018-05-23T01:40:00Z</dcterms:created>
  <dcterms:modified xsi:type="dcterms:W3CDTF">2018-05-23T01:48:00Z</dcterms:modified>
</cp:coreProperties>
</file>