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D" w:rsidRPr="006F628B" w:rsidRDefault="005576ED" w:rsidP="00F61B4C">
      <w:pPr>
        <w:ind w:left="5670"/>
        <w:jc w:val="right"/>
      </w:pPr>
      <w:r w:rsidRPr="006F628B">
        <w:t xml:space="preserve">Приложение  2 </w:t>
      </w:r>
    </w:p>
    <w:p w:rsidR="005576ED" w:rsidRPr="006F628B" w:rsidRDefault="005576ED" w:rsidP="00F61B4C">
      <w:pPr>
        <w:ind w:left="5670"/>
        <w:jc w:val="right"/>
      </w:pPr>
      <w:r w:rsidRPr="006F628B">
        <w:t xml:space="preserve">к постановлению администрации </w:t>
      </w:r>
    </w:p>
    <w:p w:rsidR="005576ED" w:rsidRPr="006F628B" w:rsidRDefault="00A9675E" w:rsidP="00F61B4C">
      <w:pPr>
        <w:ind w:left="5670"/>
        <w:jc w:val="right"/>
      </w:pPr>
      <w:r w:rsidRPr="006F628B">
        <w:t>города Тулун</w:t>
      </w:r>
    </w:p>
    <w:p w:rsidR="00164C85" w:rsidRPr="006F628B" w:rsidRDefault="00164C85" w:rsidP="00C61884">
      <w:pPr>
        <w:ind w:left="4253"/>
        <w:jc w:val="center"/>
        <w:rPr>
          <w:u w:val="single"/>
        </w:rPr>
      </w:pPr>
      <w:r w:rsidRPr="006F628B">
        <w:t>от «</w:t>
      </w:r>
      <w:r w:rsidR="00C61884">
        <w:t xml:space="preserve">     </w:t>
      </w:r>
      <w:r w:rsidR="007D4020" w:rsidRPr="006F628B">
        <w:t>»</w:t>
      </w:r>
      <w:r w:rsidR="00C61884">
        <w:t xml:space="preserve">                 </w:t>
      </w:r>
      <w:r w:rsidR="007D4020" w:rsidRPr="006F628B">
        <w:t xml:space="preserve"> </w:t>
      </w:r>
      <w:r w:rsidR="000035D3">
        <w:t xml:space="preserve"> </w:t>
      </w:r>
      <w:r w:rsidR="007D4020" w:rsidRPr="006F628B">
        <w:t>202</w:t>
      </w:r>
      <w:r w:rsidR="000F60FC" w:rsidRPr="006F628B">
        <w:t>2</w:t>
      </w:r>
      <w:r w:rsidR="007D4020" w:rsidRPr="006F628B">
        <w:t xml:space="preserve"> г   №</w:t>
      </w:r>
      <w:r w:rsidR="008C20BF" w:rsidRPr="006F628B">
        <w:t xml:space="preserve">    </w:t>
      </w:r>
    </w:p>
    <w:p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404"/>
      </w:tblGrid>
      <w:tr w:rsidR="000E6B35" w:rsidRPr="00EB2F52" w:rsidTr="000E6B35">
        <w:tc>
          <w:tcPr>
            <w:tcW w:w="9923" w:type="dxa"/>
            <w:gridSpan w:val="3"/>
            <w:shd w:val="clear" w:color="auto" w:fill="auto"/>
          </w:tcPr>
          <w:p w:rsidR="000E6B35" w:rsidRPr="00EB2F52" w:rsidRDefault="000E6B35" w:rsidP="00CD6DD7">
            <w:pPr>
              <w:autoSpaceDE w:val="0"/>
              <w:autoSpaceDN w:val="0"/>
              <w:adjustRightInd w:val="0"/>
            </w:pPr>
            <w:r w:rsidRPr="00EB2F52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EB2F52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EB2F52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EB2F52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EB2F52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EB2F52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EB2F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EB2F52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EB2F52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6F628B" w:rsidRPr="00EB2F52">
              <w:rPr>
                <w:rFonts w:eastAsiaTheme="minorHAnsi"/>
                <w:color w:val="000000"/>
                <w:lang w:eastAsia="en-US"/>
              </w:rPr>
              <w:t>, государственная собственность на которые не разграничена, находящихся в к</w:t>
            </w:r>
            <w:r w:rsidR="00F61B4C" w:rsidRPr="00EB2F52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F628B" w:rsidRPr="00EB2F52">
              <w:rPr>
                <w:rFonts w:eastAsiaTheme="minorHAnsi"/>
                <w:color w:val="000000"/>
                <w:lang w:eastAsia="en-US"/>
              </w:rPr>
              <w:t>о</w:t>
            </w:r>
            <w:r w:rsidR="00F61B4C" w:rsidRPr="00EB2F52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F628B" w:rsidRPr="00EB2F52">
              <w:rPr>
                <w:rFonts w:eastAsiaTheme="minorHAnsi"/>
                <w:color w:val="000000"/>
                <w:lang w:eastAsia="en-US"/>
              </w:rPr>
              <w:t>квартале</w:t>
            </w:r>
            <w:r w:rsidR="00F61B4C" w:rsidRPr="00EB2F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EB2F52">
              <w:rPr>
                <w:rFonts w:eastAsiaTheme="minorHAnsi"/>
                <w:color w:val="000000"/>
                <w:lang w:eastAsia="en-US"/>
              </w:rPr>
              <w:t>38:30:01</w:t>
            </w:r>
            <w:r w:rsidR="00CD6DD7">
              <w:rPr>
                <w:rFonts w:eastAsiaTheme="minorHAnsi"/>
                <w:color w:val="000000"/>
                <w:lang w:eastAsia="en-US"/>
              </w:rPr>
              <w:t>05</w:t>
            </w:r>
            <w:r w:rsidR="006F628B" w:rsidRPr="00EB2F52">
              <w:rPr>
                <w:rFonts w:eastAsiaTheme="minorHAnsi"/>
                <w:color w:val="000000"/>
                <w:lang w:eastAsia="en-US"/>
              </w:rPr>
              <w:t>0</w:t>
            </w:r>
            <w:r w:rsidR="00CD6DD7">
              <w:rPr>
                <w:rFonts w:eastAsiaTheme="minorHAnsi"/>
                <w:color w:val="000000"/>
                <w:lang w:eastAsia="en-US"/>
              </w:rPr>
              <w:t>5</w:t>
            </w:r>
            <w:r w:rsidR="00561863" w:rsidRPr="00EB2F52">
              <w:rPr>
                <w:rFonts w:eastAsiaTheme="minorHAnsi"/>
                <w:color w:val="000000"/>
                <w:lang w:eastAsia="en-US"/>
              </w:rPr>
              <w:t>,</w:t>
            </w:r>
            <w:r w:rsidR="00FD1CF6" w:rsidRPr="00EB2F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0769D" w:rsidRPr="00EB2F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D6DD7">
              <w:rPr>
                <w:rFonts w:eastAsiaTheme="minorHAnsi"/>
                <w:color w:val="000000"/>
                <w:lang w:eastAsia="en-US"/>
              </w:rPr>
              <w:t xml:space="preserve">2   </w:t>
            </w:r>
            <w:r w:rsidRPr="00EB2F52">
              <w:rPr>
                <w:rFonts w:eastAsiaTheme="minorHAnsi"/>
                <w:color w:val="000000"/>
                <w:lang w:eastAsia="en-US"/>
              </w:rPr>
              <w:t>кв. м.</w:t>
            </w:r>
          </w:p>
        </w:tc>
      </w:tr>
      <w:tr w:rsidR="000E6B35" w:rsidRPr="00EB2F52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:rsidR="000E6B35" w:rsidRPr="00EB2F52" w:rsidRDefault="000E6B35" w:rsidP="000E6B35">
            <w:pPr>
              <w:jc w:val="center"/>
            </w:pPr>
            <w:r w:rsidRPr="00EB2F52"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:rsidR="000E6B35" w:rsidRPr="00EB2F52" w:rsidRDefault="000E6B35" w:rsidP="000E6B35">
            <w:pPr>
              <w:jc w:val="center"/>
              <w:rPr>
                <w:lang w:val="en-US"/>
              </w:rPr>
            </w:pPr>
            <w:r w:rsidRPr="00EB2F52">
              <w:t xml:space="preserve">Координаты, </w:t>
            </w:r>
            <w:proofErr w:type="gramStart"/>
            <w:r w:rsidRPr="00EB2F52">
              <w:t>м</w:t>
            </w:r>
            <w:proofErr w:type="gramEnd"/>
          </w:p>
        </w:tc>
      </w:tr>
      <w:tr w:rsidR="000E6B35" w:rsidRPr="00EB2F52" w:rsidTr="000E6B35">
        <w:tc>
          <w:tcPr>
            <w:tcW w:w="2802" w:type="dxa"/>
            <w:vMerge/>
            <w:shd w:val="clear" w:color="auto" w:fill="auto"/>
            <w:vAlign w:val="center"/>
          </w:tcPr>
          <w:p w:rsidR="000E6B35" w:rsidRPr="00EB2F52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EB2F52" w:rsidRDefault="000E6B35" w:rsidP="000E6B35">
            <w:pPr>
              <w:jc w:val="center"/>
            </w:pPr>
            <w:r w:rsidRPr="00EB2F52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EB2F52" w:rsidRDefault="000E6B35" w:rsidP="000E6B35">
            <w:pPr>
              <w:jc w:val="center"/>
              <w:rPr>
                <w:lang w:val="en-US"/>
              </w:rPr>
            </w:pPr>
            <w:r w:rsidRPr="00EB2F52">
              <w:rPr>
                <w:lang w:val="en-US"/>
              </w:rPr>
              <w:t>Y</w:t>
            </w:r>
          </w:p>
        </w:tc>
      </w:tr>
      <w:tr w:rsidR="000E6B35" w:rsidRPr="00EB2F52" w:rsidTr="000E6B35">
        <w:tc>
          <w:tcPr>
            <w:tcW w:w="2802" w:type="dxa"/>
            <w:shd w:val="clear" w:color="auto" w:fill="auto"/>
            <w:vAlign w:val="center"/>
          </w:tcPr>
          <w:p w:rsidR="000E6B35" w:rsidRPr="00EB2F52" w:rsidRDefault="000E6B35" w:rsidP="0003193C">
            <w:pPr>
              <w:jc w:val="center"/>
            </w:pPr>
            <w:r w:rsidRPr="00EB2F52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EB2F52" w:rsidRDefault="000E6B35" w:rsidP="0003193C">
            <w:pPr>
              <w:jc w:val="center"/>
            </w:pPr>
            <w:r w:rsidRPr="00EB2F52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EB2F52" w:rsidRDefault="000E6B35" w:rsidP="0003193C">
            <w:pPr>
              <w:jc w:val="center"/>
            </w:pPr>
            <w:r w:rsidRPr="00EB2F52">
              <w:t>3</w:t>
            </w:r>
          </w:p>
        </w:tc>
      </w:tr>
      <w:tr w:rsidR="00B471F9" w:rsidRPr="00EB2F52" w:rsidTr="007B6484">
        <w:tc>
          <w:tcPr>
            <w:tcW w:w="2802" w:type="dxa"/>
            <w:shd w:val="clear" w:color="auto" w:fill="auto"/>
            <w:vAlign w:val="bottom"/>
          </w:tcPr>
          <w:p w:rsidR="00B471F9" w:rsidRPr="00EB2F52" w:rsidRDefault="00B471F9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:Зона</w:t>
            </w:r>
            <w:proofErr w:type="gramStart"/>
            <w:r w:rsidRPr="00EB2F52">
              <w:rPr>
                <w:color w:val="000000"/>
              </w:rPr>
              <w:t>1</w:t>
            </w:r>
            <w:proofErr w:type="gramEnd"/>
            <w:r w:rsidR="00EB2F52" w:rsidRPr="00EB2F52">
              <w:rPr>
                <w:color w:val="000000"/>
              </w:rPr>
              <w:t>(1)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B471F9" w:rsidRPr="00EB2F52" w:rsidRDefault="00B471F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:rsidR="00B471F9" w:rsidRPr="00EB2F52" w:rsidRDefault="00B471F9" w:rsidP="00CE5F14">
            <w:pPr>
              <w:rPr>
                <w:color w:val="000000"/>
              </w:rPr>
            </w:pP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н</w:t>
            </w:r>
            <w:proofErr w:type="gramStart"/>
            <w:r w:rsidRPr="00EB2F52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640891.60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2284313.69</w:t>
            </w: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н</w:t>
            </w:r>
            <w:proofErr w:type="gramStart"/>
            <w:r w:rsidRPr="00EB2F52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640890.65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2284314.02</w:t>
            </w: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640890.33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2284313.07</w:t>
            </w: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н</w:t>
            </w:r>
            <w:proofErr w:type="gramStart"/>
            <w:r w:rsidRPr="00EB2F52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640891.27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2284312.74</w:t>
            </w: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BB0FD4">
            <w:pPr>
              <w:rPr>
                <w:color w:val="000000"/>
              </w:rPr>
            </w:pPr>
            <w:r w:rsidRPr="00EB2F52">
              <w:rPr>
                <w:color w:val="000000"/>
              </w:rPr>
              <w:t>н</w:t>
            </w:r>
            <w:proofErr w:type="gramStart"/>
            <w:r w:rsidRPr="00EB2F52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640891.60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2284313.69</w:t>
            </w: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EB2F52">
            <w:pPr>
              <w:rPr>
                <w:color w:val="000000"/>
              </w:rPr>
            </w:pPr>
            <w:r w:rsidRPr="00EB2F52">
              <w:rPr>
                <w:color w:val="000000"/>
              </w:rPr>
              <w:t>:Зона</w:t>
            </w:r>
            <w:proofErr w:type="gramStart"/>
            <w:r w:rsidRPr="00EB2F52">
              <w:rPr>
                <w:color w:val="000000"/>
              </w:rPr>
              <w:t>1</w:t>
            </w:r>
            <w:proofErr w:type="gramEnd"/>
            <w:r w:rsidRPr="00EB2F52">
              <w:rPr>
                <w:color w:val="000000"/>
              </w:rPr>
              <w:t>(2)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BB0FD4">
            <w:pPr>
              <w:rPr>
                <w:color w:val="000000"/>
              </w:rPr>
            </w:pPr>
            <w:r w:rsidRPr="00EB2F52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640900.59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2284336.39</w:t>
            </w: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BB0FD4">
            <w:pPr>
              <w:rPr>
                <w:color w:val="000000"/>
              </w:rPr>
            </w:pPr>
            <w:r w:rsidRPr="00EB2F52">
              <w:rPr>
                <w:color w:val="000000"/>
              </w:rPr>
              <w:t>н</w:t>
            </w:r>
            <w:proofErr w:type="gramStart"/>
            <w:r w:rsidRPr="00EB2F52">
              <w:rPr>
                <w:color w:val="000000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640899.67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2284336.77</w:t>
            </w: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BB0FD4">
            <w:pPr>
              <w:rPr>
                <w:color w:val="000000"/>
              </w:rPr>
            </w:pPr>
            <w:r w:rsidRPr="00EB2F52">
              <w:rPr>
                <w:color w:val="000000"/>
              </w:rPr>
              <w:t>н</w:t>
            </w:r>
            <w:proofErr w:type="gramStart"/>
            <w:r w:rsidRPr="00EB2F52">
              <w:rPr>
                <w:color w:val="000000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640899.29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2284335.85</w:t>
            </w: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BB0FD4">
            <w:pPr>
              <w:rPr>
                <w:color w:val="000000"/>
              </w:rPr>
            </w:pPr>
            <w:r w:rsidRPr="00EB2F52">
              <w:rPr>
                <w:color w:val="00000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640900.21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2284335.47</w:t>
            </w:r>
          </w:p>
        </w:tc>
      </w:tr>
      <w:tr w:rsidR="00EB2F52" w:rsidRPr="00EB2F52" w:rsidTr="007B6484">
        <w:tc>
          <w:tcPr>
            <w:tcW w:w="2802" w:type="dxa"/>
            <w:shd w:val="clear" w:color="auto" w:fill="auto"/>
            <w:vAlign w:val="bottom"/>
          </w:tcPr>
          <w:p w:rsidR="00EB2F52" w:rsidRPr="00EB2F52" w:rsidRDefault="00EB2F52" w:rsidP="00BB0FD4">
            <w:pPr>
              <w:rPr>
                <w:color w:val="000000"/>
              </w:rPr>
            </w:pPr>
            <w:r w:rsidRPr="00EB2F52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640900.59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EB2F52" w:rsidRPr="00EB2F52" w:rsidRDefault="00EB2F52" w:rsidP="00CE5F14">
            <w:pPr>
              <w:rPr>
                <w:color w:val="000000"/>
              </w:rPr>
            </w:pPr>
            <w:r w:rsidRPr="00EB2F52">
              <w:rPr>
                <w:color w:val="000000"/>
              </w:rPr>
              <w:t>2284336.39</w:t>
            </w:r>
          </w:p>
        </w:tc>
      </w:tr>
      <w:tr w:rsidR="0003193C" w:rsidRPr="00EB2F52" w:rsidTr="000E6B35">
        <w:tc>
          <w:tcPr>
            <w:tcW w:w="9923" w:type="dxa"/>
            <w:gridSpan w:val="3"/>
            <w:shd w:val="clear" w:color="auto" w:fill="auto"/>
            <w:vAlign w:val="center"/>
          </w:tcPr>
          <w:p w:rsidR="0003193C" w:rsidRPr="00EB2F52" w:rsidRDefault="0003193C" w:rsidP="0039503D">
            <w:r w:rsidRPr="00EB2F52">
              <w:t xml:space="preserve">Система координат МСК-38, </w:t>
            </w:r>
            <w:r w:rsidR="005D2C96" w:rsidRPr="00EB2F52">
              <w:t xml:space="preserve"> </w:t>
            </w:r>
            <w:r w:rsidRPr="00EB2F52">
              <w:t xml:space="preserve">зона </w:t>
            </w:r>
            <w:r w:rsidR="0039503D" w:rsidRPr="00EB2F52">
              <w:t>2</w:t>
            </w:r>
          </w:p>
        </w:tc>
      </w:tr>
    </w:tbl>
    <w:p w:rsidR="00941FBE" w:rsidRDefault="00941FBE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  <w:bookmarkStart w:id="0" w:name="_GoBack"/>
      <w:bookmarkEnd w:id="0"/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A4583F" w:rsidRDefault="00A4583F">
      <w:pPr>
        <w:rPr>
          <w:noProof/>
        </w:rPr>
      </w:pPr>
    </w:p>
    <w:p w:rsidR="00072731" w:rsidRDefault="00072731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7"/>
        <w:gridCol w:w="7714"/>
      </w:tblGrid>
      <w:tr w:rsidR="00941FBE" w:rsidTr="00941FBE">
        <w:tc>
          <w:tcPr>
            <w:tcW w:w="9571" w:type="dxa"/>
            <w:gridSpan w:val="2"/>
          </w:tcPr>
          <w:p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:rsidR="00CE3AA4" w:rsidRDefault="00EB2F52" w:rsidP="00EB2F52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69528" cy="6489023"/>
                  <wp:effectExtent l="0" t="0" r="0" b="7620"/>
                  <wp:docPr id="1" name="Рисунок 1" descr="\\thecus\ОТДЕЛЫ\Управление капитального строительства\Отдел подготовки строительства\5-Объекты по земле\02-2022г\05-НЭС\г. Тулун\ул. Корчагина,д.2а,кв.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2-2022г\05-НЭС\г. Тулун\ул. Корчагина,д.2а,кв.2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400" t="15135" r="7800" b="14991"/>
                          <a:stretch/>
                        </pic:blipFill>
                        <pic:spPr bwMode="auto">
                          <a:xfrm>
                            <a:off x="0" y="0"/>
                            <a:ext cx="5569747" cy="648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3687" w:rsidRPr="0069157D" w:rsidRDefault="00103687" w:rsidP="00CE3AA4">
            <w:pPr>
              <w:ind w:firstLine="567"/>
              <w:rPr>
                <w:b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CE5F14" w:rsidRDefault="00CE5F14" w:rsidP="00103687">
            <w:pPr>
              <w:ind w:left="2832" w:firstLine="708"/>
              <w:rPr>
                <w:b/>
              </w:rPr>
            </w:pPr>
          </w:p>
          <w:p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CD6DD7">
              <w:rPr>
                <w:b/>
              </w:rPr>
              <w:t>5</w:t>
            </w:r>
            <w:r w:rsidR="00941FBE" w:rsidRPr="00941FBE">
              <w:rPr>
                <w:b/>
              </w:rPr>
              <w:t>00</w:t>
            </w:r>
          </w:p>
          <w:p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:rsidTr="00103687">
        <w:tc>
          <w:tcPr>
            <w:tcW w:w="1857" w:type="dxa"/>
          </w:tcPr>
          <w:p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:rsidTr="00103687">
        <w:tc>
          <w:tcPr>
            <w:tcW w:w="1857" w:type="dxa"/>
          </w:tcPr>
          <w:p w:rsidR="004C4A90" w:rsidRPr="009C16A3" w:rsidRDefault="00424F8C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4F8C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2pt;margin-top:8.65pt;width:34pt;height:0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</w:pict>
            </w:r>
          </w:p>
        </w:tc>
        <w:tc>
          <w:tcPr>
            <w:tcW w:w="7714" w:type="dxa"/>
          </w:tcPr>
          <w:p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Default="00424F8C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Прямоугольник 3" o:spid="_x0000_s1029" style="position:absolute;margin-left:9.4pt;margin-top:3.65pt;width:14.05pt;height:13.1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" fillcolor="#12fa18" strokecolor="#12fa18" strokeweight="2pt"/>
              </w:pict>
            </w:r>
          </w:p>
        </w:tc>
        <w:tc>
          <w:tcPr>
            <w:tcW w:w="7714" w:type="dxa"/>
          </w:tcPr>
          <w:p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:rsidTr="00103687">
        <w:tc>
          <w:tcPr>
            <w:tcW w:w="1857" w:type="dxa"/>
          </w:tcPr>
          <w:p w:rsidR="009C16A3" w:rsidRDefault="00424F8C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424F8C">
              <w:rPr>
                <w:noProof/>
                <w:sz w:val="26"/>
                <w:szCs w:val="26"/>
              </w:rPr>
              <w:pict>
                <v:shape id="Прямая со стрелкой 7" o:spid="_x0000_s1028" type="#_x0000_t32" style="position:absolute;margin-left:-.1pt;margin-top:13.45pt;width:34pt;height:0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</w:pic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:rsidTr="00103687">
        <w:tc>
          <w:tcPr>
            <w:tcW w:w="1857" w:type="dxa"/>
          </w:tcPr>
          <w:p w:rsidR="009C16A3" w:rsidRPr="009C16A3" w:rsidRDefault="00424F8C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24F8C">
              <w:rPr>
                <w:noProof/>
                <w:sz w:val="26"/>
                <w:szCs w:val="26"/>
              </w:rPr>
              <w:pict>
                <v:oval id="Овал 2" o:spid="_x0000_s1027" style="position:absolute;margin-left:9.45pt;margin-top:5.8pt;width:4.25pt;height:3.6pt;z-index:-251657216;visibility:visible;mso-position-horizontal-relative:text;mso-position-vertical-relative:text" wrapcoords="-3600 0 -3600 17280 10800 17280 10800 0 -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<w10:wrap type="tight"/>
                </v:oval>
              </w:pict>
            </w:r>
            <w:r w:rsidR="009C16A3"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Pr="0054473B" w:rsidRDefault="006F628B" w:rsidP="00EB2F52">
            <w:pPr>
              <w:autoSpaceDE w:val="0"/>
              <w:autoSpaceDN w:val="0"/>
              <w:adjustRightInd w:val="0"/>
              <w:rPr>
                <w:noProof/>
              </w:rPr>
            </w:pPr>
            <w:r w:rsidRPr="006F62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38:30:0</w:t>
            </w:r>
            <w:r w:rsidR="00EB2F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10505</w:t>
            </w:r>
          </w:p>
        </w:tc>
        <w:tc>
          <w:tcPr>
            <w:tcW w:w="7714" w:type="dxa"/>
          </w:tcPr>
          <w:p w:rsidR="009C16A3" w:rsidRPr="00193140" w:rsidRDefault="00941FBE" w:rsidP="00691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16A3" w:rsidRPr="00193140">
              <w:rPr>
                <w:color w:val="000000"/>
                <w:sz w:val="22"/>
                <w:szCs w:val="22"/>
              </w:rPr>
              <w:t>номер кадастрового квартала</w:t>
            </w:r>
          </w:p>
        </w:tc>
      </w:tr>
    </w:tbl>
    <w:p w:rsidR="004A6D2C" w:rsidRDefault="004A6D2C" w:rsidP="00E9341D">
      <w:pPr>
        <w:autoSpaceDE w:val="0"/>
        <w:autoSpaceDN w:val="0"/>
        <w:adjustRightInd w:val="0"/>
      </w:pPr>
    </w:p>
    <w:sectPr w:rsidR="004A6D2C" w:rsidSect="0042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DAF"/>
    <w:rsid w:val="000035D3"/>
    <w:rsid w:val="00030976"/>
    <w:rsid w:val="0003193C"/>
    <w:rsid w:val="00072731"/>
    <w:rsid w:val="000919BF"/>
    <w:rsid w:val="000955A5"/>
    <w:rsid w:val="000E6B35"/>
    <w:rsid w:val="000F60FC"/>
    <w:rsid w:val="00103687"/>
    <w:rsid w:val="00150847"/>
    <w:rsid w:val="00164C85"/>
    <w:rsid w:val="00174DE0"/>
    <w:rsid w:val="001816A2"/>
    <w:rsid w:val="00193140"/>
    <w:rsid w:val="001F7D7C"/>
    <w:rsid w:val="00241DAF"/>
    <w:rsid w:val="0039503D"/>
    <w:rsid w:val="003E7403"/>
    <w:rsid w:val="00424F8C"/>
    <w:rsid w:val="004A0207"/>
    <w:rsid w:val="004A6D2C"/>
    <w:rsid w:val="004B64E3"/>
    <w:rsid w:val="004C4A90"/>
    <w:rsid w:val="004E4608"/>
    <w:rsid w:val="0050769D"/>
    <w:rsid w:val="0054473B"/>
    <w:rsid w:val="005576ED"/>
    <w:rsid w:val="00561863"/>
    <w:rsid w:val="005D2C96"/>
    <w:rsid w:val="0060344C"/>
    <w:rsid w:val="0069157D"/>
    <w:rsid w:val="006F628B"/>
    <w:rsid w:val="00706A8B"/>
    <w:rsid w:val="007B4A14"/>
    <w:rsid w:val="007D4020"/>
    <w:rsid w:val="00801754"/>
    <w:rsid w:val="008161E0"/>
    <w:rsid w:val="00816F98"/>
    <w:rsid w:val="008347A1"/>
    <w:rsid w:val="00855E79"/>
    <w:rsid w:val="00887046"/>
    <w:rsid w:val="008C20BF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471F9"/>
    <w:rsid w:val="00B87626"/>
    <w:rsid w:val="00BB0FD4"/>
    <w:rsid w:val="00BE4D02"/>
    <w:rsid w:val="00C61884"/>
    <w:rsid w:val="00C63D5C"/>
    <w:rsid w:val="00CD6DD7"/>
    <w:rsid w:val="00CE3AA4"/>
    <w:rsid w:val="00CE5F14"/>
    <w:rsid w:val="00D26D17"/>
    <w:rsid w:val="00DA7234"/>
    <w:rsid w:val="00DC018C"/>
    <w:rsid w:val="00DE2FA0"/>
    <w:rsid w:val="00E37486"/>
    <w:rsid w:val="00E90015"/>
    <w:rsid w:val="00E9341D"/>
    <w:rsid w:val="00EB2F52"/>
    <w:rsid w:val="00ED5E8D"/>
    <w:rsid w:val="00F61B4C"/>
    <w:rsid w:val="00FA24EB"/>
    <w:rsid w:val="00F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2022-09-30T05:59:00Z</cp:lastPrinted>
  <dcterms:created xsi:type="dcterms:W3CDTF">2022-11-09T01:12:00Z</dcterms:created>
  <dcterms:modified xsi:type="dcterms:W3CDTF">2022-11-09T01:12:00Z</dcterms:modified>
</cp:coreProperties>
</file>