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1DCD4D8A" w:rsidR="001563F8" w:rsidRPr="005D3B1C" w:rsidRDefault="001563F8" w:rsidP="00A7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781C14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№ 178</w:t>
      </w:r>
      <w:r w:rsidR="00781C14">
        <w:rPr>
          <w:rFonts w:ascii="Times New Roman" w:hAnsi="Times New Roman" w:cs="Times New Roman"/>
          <w:sz w:val="28"/>
          <w:szCs w:val="28"/>
        </w:rPr>
        <w:t>-ФЗ</w:t>
      </w:r>
      <w:r w:rsidRPr="005D3B1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администрации города Тулуна от ______</w:t>
      </w:r>
      <w:r w:rsidR="00A711EA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____ №</w:t>
      </w:r>
      <w:r w:rsidR="00A7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1EA">
        <w:rPr>
          <w:rFonts w:ascii="Times New Roman" w:hAnsi="Times New Roman" w:cs="Times New Roman"/>
          <w:sz w:val="28"/>
          <w:szCs w:val="28"/>
        </w:rPr>
        <w:t xml:space="preserve">протокола об итогах продажи имущества без объявления цены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5D3B1C">
        <w:rPr>
          <w:rFonts w:ascii="Times New Roman" w:hAnsi="Times New Roman" w:cs="Times New Roman"/>
          <w:sz w:val="28"/>
          <w:szCs w:val="28"/>
        </w:rPr>
        <w:t>__________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4CA49960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</w:t>
      </w:r>
      <w:r w:rsidR="00EF59C8">
        <w:rPr>
          <w:rFonts w:ascii="Times New Roman" w:hAnsi="Times New Roman" w:cs="Times New Roman"/>
        </w:rPr>
        <w:t xml:space="preserve"> (далее – Имущество)</w:t>
      </w:r>
      <w:r w:rsidRPr="005D3B1C">
        <w:rPr>
          <w:rFonts w:ascii="Times New Roman" w:hAnsi="Times New Roman" w:cs="Times New Roman"/>
        </w:rPr>
        <w:t xml:space="preserve">, а Покупатель принять указанное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мущество и оплатить его в порядке, установленном настоящим Договором.</w:t>
      </w:r>
    </w:p>
    <w:p w14:paraId="7766F5E1" w14:textId="5800CCD5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муществе, являющемся предметом настоящего Договора: </w:t>
      </w:r>
    </w:p>
    <w:p w14:paraId="79413954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98E9E74" w:rsidR="005D3B1C" w:rsidRPr="005D3B1C" w:rsidRDefault="0022651F" w:rsidP="002265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Протяжённость:</w:t>
      </w:r>
    </w:p>
    <w:p w14:paraId="572A7C0B" w14:textId="36125908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____________________. </w:t>
      </w:r>
    </w:p>
    <w:p w14:paraId="13E58DC9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5F98AE9B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Имущества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711EA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="00BA3AFC" w:rsidRPr="00BA3AF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391854A8" w:rsidR="009B316B" w:rsidRPr="005D3B1C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r w:rsidR="00F201EB"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юридических лиц и физических лиц, являющихся индивидуальными предпринимателями:</w:t>
      </w:r>
      <w:r w:rsidRPr="005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1086141A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 рублей ___ копеек и включает Цену </w:t>
      </w:r>
      <w:r w:rsidR="00F039BC">
        <w:rPr>
          <w:rFonts w:ascii="Times New Roman" w:hAnsi="Times New Roman" w:cs="Times New Roman"/>
          <w:sz w:val="28"/>
          <w:szCs w:val="28"/>
        </w:rPr>
        <w:t>Имущества</w:t>
      </w:r>
      <w:r w:rsidRPr="005D3B1C">
        <w:rPr>
          <w:rFonts w:ascii="Times New Roman" w:hAnsi="Times New Roman" w:cs="Times New Roman"/>
          <w:sz w:val="28"/>
          <w:szCs w:val="28"/>
        </w:rPr>
        <w:t xml:space="preserve"> в размере ___________ рублей___ копеек (</w:t>
      </w:r>
      <w:r w:rsidR="006F4A5A">
        <w:rPr>
          <w:rFonts w:ascii="Times New Roman" w:hAnsi="Times New Roman" w:cs="Times New Roman"/>
          <w:sz w:val="28"/>
          <w:szCs w:val="28"/>
        </w:rPr>
        <w:t xml:space="preserve">без </w:t>
      </w:r>
      <w:r w:rsidRPr="005D3B1C">
        <w:rPr>
          <w:rFonts w:ascii="Times New Roman" w:hAnsi="Times New Roman" w:cs="Times New Roman"/>
          <w:sz w:val="28"/>
          <w:szCs w:val="28"/>
        </w:rPr>
        <w:t>НДС).</w:t>
      </w:r>
    </w:p>
    <w:p w14:paraId="20399CC2" w14:textId="6EE4694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r w:rsidR="00CE6C49"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исчислить,</w:t>
      </w:r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5D3F7087" w14:textId="617FD18B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2</w:t>
      </w:r>
      <w:r w:rsidR="00F201EB"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для</w:t>
      </w:r>
      <w:r w:rsidRPr="005D3B1C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покупателей физических лиц, не являющихся индивидуальными предпринимателями:</w:t>
      </w:r>
    </w:p>
    <w:p w14:paraId="65CCD1C5" w14:textId="0B43592B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_________________ рублей ___ копеек и включает Цену</w:t>
      </w:r>
      <w:r w:rsidR="00F039BC">
        <w:rPr>
          <w:rFonts w:ascii="Times New Roman" w:hAnsi="Times New Roman" w:cs="Times New Roman"/>
          <w:sz w:val="28"/>
          <w:szCs w:val="28"/>
        </w:rPr>
        <w:t xml:space="preserve"> Имущества (с учетом НДС). </w:t>
      </w:r>
    </w:p>
    <w:p w14:paraId="7D984D87" w14:textId="27665935" w:rsidR="009B316B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бюджет.</w:t>
      </w:r>
    </w:p>
    <w:p w14:paraId="628986F7" w14:textId="13380326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</w:t>
      </w:r>
      <w:r w:rsidR="002F207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7C52F14D" w14:textId="77777777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14:paraId="79973433" w14:textId="39FB309D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lastRenderedPageBreak/>
        <w:t>2.3.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Продавца.</w:t>
      </w:r>
    </w:p>
    <w:p w14:paraId="7CA71816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874B9" w14:textId="68E1647A" w:rsidR="007D4E14" w:rsidRDefault="007D4E14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4DC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29D89CF9" w14:textId="77777777" w:rsidR="002E4A12" w:rsidRPr="004074DC" w:rsidRDefault="002E4A12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BD188" w14:textId="6A2224AB" w:rsidR="007D4E14" w:rsidRPr="007E17E5" w:rsidRDefault="007D4E14" w:rsidP="007D4E14">
      <w:pPr>
        <w:pStyle w:val="a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7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D29C6">
        <w:rPr>
          <w:rFonts w:ascii="Times New Roman" w:hAnsi="Times New Roman" w:cs="Times New Roman"/>
          <w:sz w:val="28"/>
          <w:szCs w:val="28"/>
        </w:rPr>
        <w:t>И</w:t>
      </w:r>
      <w:r w:rsidRPr="007E17E5">
        <w:rPr>
          <w:rFonts w:ascii="Times New Roman" w:hAnsi="Times New Roman" w:cs="Times New Roman"/>
          <w:sz w:val="28"/>
          <w:szCs w:val="28"/>
        </w:rPr>
        <w:t xml:space="preserve">мущества установлены обязательства, которые обязан выполнить покупатель: </w:t>
      </w:r>
    </w:p>
    <w:p w14:paraId="05821EF5" w14:textId="77777777" w:rsidR="007D4E14" w:rsidRDefault="007D4E14" w:rsidP="003303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55934"/>
      <w:r w:rsidRPr="005D102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BEA5A98" w14:textId="77777777" w:rsidR="007D4E14" w:rsidRPr="005D1021" w:rsidRDefault="007D4E14" w:rsidP="003303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C1CA88A" w14:textId="77777777" w:rsidR="0033035C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3B90DDEF" w14:textId="703E2BA1" w:rsidR="0033035C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2BBE532E" w14:textId="36281A97" w:rsidR="00FD29C6" w:rsidRPr="0033035C" w:rsidRDefault="007D4E14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</w:t>
      </w:r>
      <w:r w:rsidR="00712F8E" w:rsidRPr="0033035C">
        <w:rPr>
          <w:rFonts w:ascii="Times New Roman" w:hAnsi="Times New Roman" w:cs="Times New Roman"/>
          <w:sz w:val="28"/>
          <w:szCs w:val="28"/>
        </w:rPr>
        <w:t>;</w:t>
      </w:r>
    </w:p>
    <w:p w14:paraId="6383E625" w14:textId="77777777" w:rsidR="007A16D0" w:rsidRPr="00970A9F" w:rsidRDefault="007A16D0" w:rsidP="0033035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F">
        <w:rPr>
          <w:rFonts w:ascii="Times New Roman" w:hAnsi="Times New Roman" w:cs="Times New Roman"/>
          <w:sz w:val="28"/>
          <w:szCs w:val="28"/>
        </w:rPr>
        <w:t>включить приватизируемое имущество в инвестиционную программу субъекта электроэнергетики в соответствии с требованиями Федерального закона от 26.03.2003 № 35-ФЗ «Об электроэнергетике»</w:t>
      </w:r>
      <w:r w:rsidRPr="009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24 месяцев с момента государственной регистрации права собственного на него; </w:t>
      </w:r>
    </w:p>
    <w:p w14:paraId="5620F7B3" w14:textId="2A53A6CD" w:rsidR="007A16D0" w:rsidRPr="00970A9F" w:rsidRDefault="007A16D0" w:rsidP="0033035C">
      <w:pPr>
        <w:pStyle w:val="a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инвестиционные обязательства (обязательства по строительству, реконструкции и (или) модернизации) - </w:t>
      </w:r>
      <w:r w:rsidR="0000775B" w:rsidRPr="0000775B">
        <w:rPr>
          <w:rFonts w:ascii="Times New Roman" w:hAnsi="Times New Roman" w:cs="Times New Roman"/>
          <w:sz w:val="28"/>
          <w:szCs w:val="28"/>
        </w:rPr>
        <w:t xml:space="preserve">в соответствии с инвестиционной программой субъекта </w:t>
      </w:r>
      <w:r w:rsidRPr="0000775B"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970A9F">
        <w:rPr>
          <w:rFonts w:ascii="Times New Roman" w:hAnsi="Times New Roman" w:cs="Times New Roman"/>
          <w:sz w:val="28"/>
          <w:szCs w:val="28"/>
        </w:rPr>
        <w:t>, утвержденной в соответствии с положениями Федерального закона от 26.03.2003 № 35-ФЗ «Об электроэнергетике».</w:t>
      </w:r>
    </w:p>
    <w:p w14:paraId="74421E74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114753269"/>
      <w:bookmarkEnd w:id="0"/>
      <w:r w:rsidRPr="005D1021">
        <w:rPr>
          <w:rFonts w:ascii="Times New Roman" w:hAnsi="Times New Roman" w:cs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279740DA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3A2ED4C6" w14:textId="77777777" w:rsidR="0033035C" w:rsidRDefault="0033035C" w:rsidP="00330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B18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</w:t>
      </w:r>
      <w:r w:rsidRPr="005D10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309F138C" w14:textId="77777777" w:rsidR="0033035C" w:rsidRDefault="002F59F6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  <w:bookmarkEnd w:id="1"/>
    </w:p>
    <w:p w14:paraId="194096E8" w14:textId="77777777" w:rsidR="0033035C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5D10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021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37B43092" w14:textId="77777777" w:rsidR="0033035C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07E8341F" w14:textId="4DDE5E80" w:rsidR="007D4E14" w:rsidRDefault="007D4E14" w:rsidP="0033035C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5ACF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6" w:history="1">
        <w:r w:rsidR="00246C27"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46C27"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субъектов электроэнергетики.</w:t>
      </w:r>
    </w:p>
    <w:p w14:paraId="72242BCD" w14:textId="6520B931" w:rsidR="007D4E14" w:rsidRDefault="007D4E14" w:rsidP="008417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</w:t>
      </w:r>
      <w:bookmarkStart w:id="2" w:name="_Hlk114755741"/>
      <w:r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bookmarkEnd w:id="2"/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принявшими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0B14D8F" w14:textId="77777777" w:rsidR="007D4E14" w:rsidRDefault="007D4E14" w:rsidP="0084172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2F0E8030" w14:textId="77777777" w:rsidR="007D4E14" w:rsidRDefault="007D4E14" w:rsidP="003303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53EEB1" w14:textId="4092326D" w:rsidR="005D3B1C" w:rsidRPr="005D3B1C" w:rsidRDefault="007D4E14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A5C">
        <w:rPr>
          <w:rFonts w:ascii="Times New Roman" w:hAnsi="Times New Roman" w:cs="Times New Roman"/>
          <w:bCs/>
          <w:sz w:val="28"/>
          <w:szCs w:val="28"/>
        </w:rPr>
        <w:t>4</w:t>
      </w:r>
      <w:r w:rsidR="005D3B1C" w:rsidRPr="002A6A5C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371D699D" w:rsidR="005D3B1C" w:rsidRPr="007D4E14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4E14">
        <w:rPr>
          <w:rFonts w:ascii="Times New Roman" w:hAnsi="Times New Roman" w:cs="Times New Roman"/>
        </w:rPr>
        <w:t>4</w:t>
      </w:r>
      <w:r w:rsidR="005D3B1C" w:rsidRPr="007D4E14">
        <w:rPr>
          <w:rFonts w:ascii="Times New Roman" w:hAnsi="Times New Roman" w:cs="Times New Roman"/>
        </w:rPr>
        <w:t>.1. Продавец обязуется:</w:t>
      </w:r>
    </w:p>
    <w:p w14:paraId="0AC07689" w14:textId="2DBC3760" w:rsidR="005D3B1C" w:rsidRPr="007D4E14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sz w:val="28"/>
          <w:szCs w:val="28"/>
        </w:rPr>
        <w:t xml:space="preserve">    </w:t>
      </w:r>
      <w:r w:rsidR="007D4E14" w:rsidRPr="007D4E14">
        <w:rPr>
          <w:rFonts w:ascii="Times New Roman" w:hAnsi="Times New Roman" w:cs="Times New Roman"/>
          <w:sz w:val="28"/>
          <w:szCs w:val="28"/>
        </w:rPr>
        <w:t>4</w:t>
      </w:r>
      <w:r w:rsidRPr="007D4E14">
        <w:rPr>
          <w:rFonts w:ascii="Times New Roman" w:hAnsi="Times New Roman" w:cs="Times New Roman"/>
          <w:sz w:val="28"/>
          <w:szCs w:val="28"/>
        </w:rPr>
        <w:t xml:space="preserve">.1.1. В течение </w:t>
      </w:r>
      <w:r w:rsidR="00923A0F">
        <w:rPr>
          <w:rFonts w:ascii="Times New Roman" w:hAnsi="Times New Roman" w:cs="Times New Roman"/>
          <w:sz w:val="28"/>
          <w:szCs w:val="28"/>
        </w:rPr>
        <w:t>5</w:t>
      </w:r>
      <w:r w:rsidRPr="007D4E14">
        <w:rPr>
          <w:rFonts w:ascii="Times New Roman" w:hAnsi="Times New Roman" w:cs="Times New Roman"/>
          <w:sz w:val="28"/>
          <w:szCs w:val="28"/>
        </w:rPr>
        <w:t xml:space="preserve"> (</w:t>
      </w:r>
      <w:r w:rsidR="00923A0F">
        <w:rPr>
          <w:rFonts w:ascii="Times New Roman" w:hAnsi="Times New Roman" w:cs="Times New Roman"/>
          <w:sz w:val="28"/>
          <w:szCs w:val="28"/>
        </w:rPr>
        <w:t>пяти</w:t>
      </w:r>
      <w:r w:rsidRPr="007D4E14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полной оплаты по Договору передать Покупателю Имущество по акту приема-передачи, </w:t>
      </w:r>
      <w:r w:rsidRPr="007D4E14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7D4E14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3C29D38E" w:rsidR="005D3B1C" w:rsidRPr="005D3B1C" w:rsidRDefault="007D4E14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B1C" w:rsidRPr="007D4E14">
        <w:rPr>
          <w:rFonts w:ascii="Times New Roman" w:hAnsi="Times New Roman" w:cs="Times New Roman"/>
          <w:sz w:val="28"/>
          <w:szCs w:val="28"/>
        </w:rPr>
        <w:t>.1.</w:t>
      </w:r>
      <w:r w:rsidR="00BA3AFC" w:rsidRPr="007D4E14">
        <w:rPr>
          <w:rFonts w:ascii="Times New Roman" w:hAnsi="Times New Roman" w:cs="Times New Roman"/>
          <w:sz w:val="28"/>
          <w:szCs w:val="28"/>
        </w:rPr>
        <w:t>2</w:t>
      </w:r>
      <w:r w:rsidR="005D3B1C" w:rsidRPr="007D4E14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14:paraId="50BF4534" w14:textId="12F84469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="007D4E14">
        <w:rPr>
          <w:rFonts w:ascii="Times New Roman" w:hAnsi="Times New Roman" w:cs="Times New Roman"/>
        </w:rPr>
        <w:t>4</w:t>
      </w:r>
      <w:r w:rsidRPr="005D3B1C">
        <w:rPr>
          <w:rFonts w:ascii="Times New Roman" w:hAnsi="Times New Roman" w:cs="Times New Roman"/>
        </w:rPr>
        <w:t>.2. Покупатель обязуется:</w:t>
      </w:r>
    </w:p>
    <w:p w14:paraId="54CEC550" w14:textId="17E09EC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.2.1. Произвести оплату приобретаемого Имущества по цене и в порядке, установленном в разделе 2 настоящего Договора.   </w:t>
      </w:r>
    </w:p>
    <w:p w14:paraId="1B747DB5" w14:textId="4C6FE951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.2.2. Принять Имущество по акту приема-передачи в течение </w:t>
      </w:r>
      <w:r w:rsidR="00923A0F">
        <w:rPr>
          <w:rFonts w:ascii="Times New Roman" w:hAnsi="Times New Roman" w:cs="Times New Roman"/>
          <w:sz w:val="28"/>
          <w:szCs w:val="28"/>
        </w:rPr>
        <w:t>5</w:t>
      </w:r>
      <w:r w:rsidR="00923A0F" w:rsidRPr="007D4E14">
        <w:rPr>
          <w:rFonts w:ascii="Times New Roman" w:hAnsi="Times New Roman" w:cs="Times New Roman"/>
          <w:sz w:val="28"/>
          <w:szCs w:val="28"/>
        </w:rPr>
        <w:t xml:space="preserve"> (</w:t>
      </w:r>
      <w:r w:rsidR="00923A0F">
        <w:rPr>
          <w:rFonts w:ascii="Times New Roman" w:hAnsi="Times New Roman" w:cs="Times New Roman"/>
          <w:sz w:val="28"/>
          <w:szCs w:val="28"/>
        </w:rPr>
        <w:t>пяти</w:t>
      </w:r>
      <w:r w:rsidR="00923A0F" w:rsidRPr="007D4E14">
        <w:rPr>
          <w:rFonts w:ascii="Times New Roman" w:hAnsi="Times New Roman" w:cs="Times New Roman"/>
          <w:sz w:val="28"/>
          <w:szCs w:val="28"/>
        </w:rPr>
        <w:t xml:space="preserve">) </w:t>
      </w:r>
      <w:r w:rsidRPr="005D3B1C">
        <w:rPr>
          <w:rFonts w:ascii="Times New Roman" w:hAnsi="Times New Roman" w:cs="Times New Roman"/>
          <w:sz w:val="28"/>
          <w:szCs w:val="28"/>
        </w:rPr>
        <w:t>рабочих дней с даты поступления полной оплаты на счет Продавца.</w:t>
      </w:r>
    </w:p>
    <w:p w14:paraId="5F0754F4" w14:textId="6407FEE3" w:rsidR="005D3B1C" w:rsidRPr="005D3B1C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5D3B1C" w:rsidRPr="005D3B1C">
        <w:rPr>
          <w:rFonts w:ascii="Times New Roman" w:hAnsi="Times New Roman" w:cs="Times New Roman"/>
        </w:rPr>
        <w:t xml:space="preserve">.2.3 </w:t>
      </w:r>
      <w:r w:rsidR="007E5B04" w:rsidRPr="005D3B1C">
        <w:rPr>
          <w:rFonts w:ascii="Times New Roman" w:hAnsi="Times New Roman" w:cs="Times New Roman"/>
        </w:rPr>
        <w:t xml:space="preserve">Обеспечить государственную регистрацию перехода права собственности на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7E5B04">
        <w:rPr>
          <w:rFonts w:ascii="Times New Roman" w:hAnsi="Times New Roman" w:cs="Times New Roman"/>
        </w:rPr>
        <w:t>и</w:t>
      </w:r>
      <w:r w:rsidR="007E5B04" w:rsidRPr="005D3B1C">
        <w:rPr>
          <w:rFonts w:ascii="Times New Roman" w:hAnsi="Times New Roman" w:cs="Times New Roman"/>
        </w:rPr>
        <w:t xml:space="preserve">мущества. </w:t>
      </w:r>
      <w:r w:rsidR="007E5B04"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7E5B04">
        <w:rPr>
          <w:rFonts w:ascii="Times New Roman" w:hAnsi="Times New Roman" w:cs="Times New Roman"/>
          <w:lang w:eastAsia="ru-RU"/>
        </w:rPr>
        <w:t>и</w:t>
      </w:r>
      <w:r w:rsidR="007E5B04" w:rsidRPr="005D3B1C">
        <w:rPr>
          <w:rFonts w:ascii="Times New Roman" w:hAnsi="Times New Roman" w:cs="Times New Roman"/>
          <w:lang w:eastAsia="ru-RU"/>
        </w:rPr>
        <w:t>мущество несет Покупатель.</w:t>
      </w:r>
    </w:p>
    <w:p w14:paraId="47FBE678" w14:textId="77777777" w:rsidR="008F3A82" w:rsidRPr="005D3B1C" w:rsidRDefault="008F3A82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27A135F3" w:rsidR="005D3B1C" w:rsidRPr="005D3B1C" w:rsidRDefault="002A6A5C" w:rsidP="005D3B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 Переход права собственности на Имущество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75F9C1A4" w:rsidR="005D3B1C" w:rsidRPr="005D3B1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.1. </w:t>
      </w:r>
      <w:r w:rsidR="005D3B1C"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66364AC0" w14:textId="4097F652" w:rsidR="005D3B1C" w:rsidRPr="002A6A5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.2. Исполнение Покупателем обязательств по оплате Имущества подтверждается выписками о поступлении денежных средств на счет </w:t>
      </w:r>
      <w:r w:rsidR="005D3B1C" w:rsidRPr="002A6A5C">
        <w:rPr>
          <w:rFonts w:ascii="Times New Roman" w:hAnsi="Times New Roman" w:cs="Times New Roman"/>
        </w:rPr>
        <w:t>Продавца по указанным в п. 2.</w:t>
      </w:r>
      <w:r w:rsidR="002F2074">
        <w:rPr>
          <w:rFonts w:ascii="Times New Roman" w:hAnsi="Times New Roman" w:cs="Times New Roman"/>
        </w:rPr>
        <w:t>2</w:t>
      </w:r>
      <w:r w:rsidR="005D3B1C" w:rsidRPr="002A6A5C">
        <w:rPr>
          <w:rFonts w:ascii="Times New Roman" w:hAnsi="Times New Roman" w:cs="Times New Roman"/>
        </w:rPr>
        <w:t xml:space="preserve"> реквизитам.</w:t>
      </w:r>
    </w:p>
    <w:p w14:paraId="4BDE9871" w14:textId="7306FA2A" w:rsidR="005D3B1C" w:rsidRPr="007A16D0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437B6">
        <w:rPr>
          <w:rFonts w:ascii="Times New Roman" w:hAnsi="Times New Roman" w:cs="Times New Roman"/>
        </w:rPr>
        <w:t>5</w:t>
      </w:r>
      <w:r w:rsidR="005D3B1C" w:rsidRPr="004437B6">
        <w:rPr>
          <w:rFonts w:ascii="Times New Roman" w:hAnsi="Times New Roman" w:cs="Times New Roman"/>
        </w:rPr>
        <w:t xml:space="preserve">.3. Покупатель берет на себя ответственность за сохранность Имущества, риск случайной </w:t>
      </w:r>
      <w:r w:rsidR="00623954" w:rsidRPr="004437B6">
        <w:rPr>
          <w:rFonts w:ascii="Times New Roman" w:hAnsi="Times New Roman" w:cs="Times New Roman"/>
        </w:rPr>
        <w:t xml:space="preserve">порчи или </w:t>
      </w:r>
      <w:r w:rsidR="005D3B1C" w:rsidRPr="004437B6">
        <w:rPr>
          <w:rFonts w:ascii="Times New Roman" w:hAnsi="Times New Roman" w:cs="Times New Roman"/>
        </w:rPr>
        <w:t xml:space="preserve">гибели Имущества, а также </w:t>
      </w:r>
      <w:r w:rsidR="004437B6" w:rsidRPr="004437B6">
        <w:rPr>
          <w:rFonts w:ascii="Times New Roman" w:hAnsi="Times New Roman" w:cs="Times New Roman"/>
        </w:rPr>
        <w:t>бремя содержания</w:t>
      </w:r>
      <w:r w:rsidR="00623954" w:rsidRPr="004437B6">
        <w:rPr>
          <w:rFonts w:ascii="Times New Roman" w:hAnsi="Times New Roman" w:cs="Times New Roman"/>
        </w:rPr>
        <w:t xml:space="preserve"> Имущества </w:t>
      </w:r>
      <w:r w:rsidR="005D3B1C" w:rsidRPr="004437B6">
        <w:rPr>
          <w:rFonts w:ascii="Times New Roman" w:hAnsi="Times New Roman" w:cs="Times New Roman"/>
        </w:rPr>
        <w:t>с момента подписания акта приема-передачи Имущества.</w:t>
      </w:r>
      <w:r w:rsidR="005D3B1C" w:rsidRPr="007A16D0">
        <w:rPr>
          <w:rFonts w:ascii="Times New Roman" w:hAnsi="Times New Roman" w:cs="Times New Roman"/>
        </w:rPr>
        <w:t xml:space="preserve"> </w:t>
      </w:r>
    </w:p>
    <w:p w14:paraId="7E09BF58" w14:textId="7C56A81B" w:rsidR="00623954" w:rsidRDefault="00623954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37C124A" w14:textId="69D66BBC" w:rsidR="00923A0F" w:rsidRDefault="00923A0F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61EFF6BE" w14:textId="4DD9C2FF" w:rsidR="00923A0F" w:rsidRDefault="00923A0F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61A80A9" w14:textId="77777777" w:rsidR="00923A0F" w:rsidRPr="00446C6C" w:rsidRDefault="00923A0F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1C1F016" w14:textId="3A3E066A" w:rsidR="005D3B1C" w:rsidRPr="00FB7FC2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lastRenderedPageBreak/>
        <w:t>6</w:t>
      </w:r>
      <w:r w:rsidR="005D3B1C" w:rsidRPr="00FB7FC2">
        <w:rPr>
          <w:rFonts w:ascii="Times New Roman" w:hAnsi="Times New Roman" w:cs="Times New Roman"/>
        </w:rPr>
        <w:t>. Ответственность сторон</w:t>
      </w:r>
    </w:p>
    <w:p w14:paraId="78244964" w14:textId="77777777" w:rsidR="005D3B1C" w:rsidRPr="00FB7FC2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3714AFB2" w:rsidR="005D3B1C" w:rsidRPr="00FB7FC2" w:rsidRDefault="002A6A5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47A9A75" w14:textId="08958D7B" w:rsidR="00134179" w:rsidRDefault="002A6A5C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 xml:space="preserve">.2. </w:t>
      </w:r>
      <w:r w:rsidR="00C74890" w:rsidRPr="00FB7FC2">
        <w:rPr>
          <w:rFonts w:ascii="Times New Roman" w:hAnsi="Times New Roman" w:cs="Times New Roman"/>
        </w:rPr>
        <w:t>За нарушение сроков</w:t>
      </w:r>
      <w:r w:rsidR="00C74890" w:rsidRPr="00134179">
        <w:rPr>
          <w:rFonts w:ascii="Times New Roman" w:hAnsi="Times New Roman" w:cs="Times New Roman"/>
        </w:rPr>
        <w:t xml:space="preserve"> оплаты Имущества в порядке, предусмотренном разделом 2 настоящего Договора, Покупатель уплачивает Продавцу пеню в размере </w:t>
      </w:r>
      <w:r w:rsidR="00134179" w:rsidRPr="00134179">
        <w:rPr>
          <w:rFonts w:ascii="Times New Roman" w:hAnsi="Times New Roman" w:cs="Times New Roman"/>
        </w:rPr>
        <w:t>0,2 процента на сумму просроченного платежа, за каждый календарный день просрочки платежа</w:t>
      </w:r>
      <w:r w:rsidR="00670344">
        <w:rPr>
          <w:rFonts w:ascii="Times New Roman" w:hAnsi="Times New Roman" w:cs="Times New Roman"/>
        </w:rPr>
        <w:t xml:space="preserve"> по следующим реквизитам:</w:t>
      </w:r>
    </w:p>
    <w:p w14:paraId="0BE30B0F" w14:textId="77777777" w:rsidR="00134179" w:rsidRPr="005D3B1C" w:rsidRDefault="00134179" w:rsidP="0013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1941117C" w14:textId="524ADD9B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  <w:r w:rsidRPr="00724025">
        <w:rPr>
          <w:rFonts w:ascii="Times New Roman" w:hAnsi="Times New Roman" w:cs="Times New Roman"/>
        </w:rPr>
        <w:t xml:space="preserve">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>мущества</w:t>
      </w:r>
      <w:r>
        <w:rPr>
          <w:rFonts w:ascii="Times New Roman" w:hAnsi="Times New Roman" w:cs="Times New Roman"/>
        </w:rPr>
        <w:t xml:space="preserve">, </w:t>
      </w:r>
      <w:r w:rsidRPr="005D3B1C">
        <w:rPr>
          <w:rFonts w:ascii="Times New Roman" w:hAnsi="Times New Roman" w:cs="Times New Roman"/>
        </w:rPr>
        <w:t xml:space="preserve">все обязательства сторон по Договору прекращаются. </w:t>
      </w:r>
    </w:p>
    <w:p w14:paraId="2D6D2FCF" w14:textId="0A41B8B1" w:rsidR="00D64E17" w:rsidRPr="00724025" w:rsidRDefault="00D64E17" w:rsidP="00D6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34179" w:rsidRPr="00134179">
        <w:rPr>
          <w:rFonts w:ascii="Times New Roman" w:hAnsi="Times New Roman" w:cs="Times New Roman"/>
          <w:sz w:val="28"/>
          <w:szCs w:val="28"/>
        </w:rPr>
        <w:t xml:space="preserve">Покупатель, уклонившийся или отказавшийся от оплаты имущества, обязан уплатить неустойку (штраф) Продавцу в размере </w:t>
      </w:r>
      <w:r>
        <w:rPr>
          <w:rFonts w:ascii="Times New Roman" w:hAnsi="Times New Roman" w:cs="Times New Roman"/>
        </w:rPr>
        <w:t>_____________ (</w:t>
      </w:r>
      <w:r w:rsidR="00134179" w:rsidRPr="00134179">
        <w:rPr>
          <w:rFonts w:ascii="Times New Roman" w:hAnsi="Times New Roman" w:cs="Times New Roman"/>
          <w:sz w:val="28"/>
          <w:szCs w:val="28"/>
        </w:rPr>
        <w:t>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50CFE90C" w14:textId="77777777" w:rsidR="00D64E17" w:rsidRPr="005D3B1C" w:rsidRDefault="00D64E17" w:rsidP="00D6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DBD06D1" w14:textId="31C6ACEF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DE528FD" w14:textId="4B62356C" w:rsidR="00923A0F" w:rsidRDefault="00923A0F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11A83CF7" w14:textId="7E378334" w:rsidR="00923A0F" w:rsidRDefault="00923A0F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2B159ED" w14:textId="77777777" w:rsidR="00923A0F" w:rsidRPr="00134179" w:rsidRDefault="00923A0F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6AE8EFD" w:rsidR="005D3B1C" w:rsidRPr="005D3B1C" w:rsidRDefault="002A6A5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1517AAFB" w:rsidR="005D3B1C" w:rsidRPr="005D3B1C" w:rsidRDefault="002A6A5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544F38F3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1CBE856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35E1A179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0E9388B8" w:rsidR="005D3B1C" w:rsidRPr="005D3B1C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46CFA34F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653CD9FF" w14:textId="1D837739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суде </w:t>
      </w:r>
      <w:r w:rsidR="007D4E14">
        <w:rPr>
          <w:rFonts w:ascii="Times New Roman" w:hAnsi="Times New Roman" w:cs="Times New Roman"/>
          <w:sz w:val="28"/>
          <w:szCs w:val="28"/>
        </w:rPr>
        <w:t>по подведомственности.</w:t>
      </w:r>
    </w:p>
    <w:p w14:paraId="12F5DDA9" w14:textId="77777777" w:rsidR="008561B8" w:rsidRPr="00B975E5" w:rsidRDefault="002A6A5C" w:rsidP="0085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8561B8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8561B8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8561B8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64F83D99" w14:textId="7134D5AA" w:rsidR="005D3B1C" w:rsidRPr="005D3B1C" w:rsidRDefault="005D3B1C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sub_1"/>
            <w:bookmarkEnd w:id="3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15851355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D4359FB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0BDFAB35" w14:textId="77777777" w:rsidR="00923A0F" w:rsidRPr="00F040F3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EB08B4" w14:textId="77777777" w:rsidR="00923A0F" w:rsidRPr="00923A0F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e-mail:  </w:t>
            </w:r>
            <w:hyperlink r:id="rId8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tulun@govirk.ru</w:t>
              </w:r>
            </w:hyperlink>
          </w:p>
          <w:p w14:paraId="0C2CFF7A" w14:textId="77777777" w:rsidR="00923A0F" w:rsidRPr="00B54E56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3551AEE8" w14:textId="77777777" w:rsidR="00923A0F" w:rsidRPr="00B54E56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19AFCDFB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087DC58B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5C10112E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6F6FE794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3313F8C0" w14:textId="77777777" w:rsidR="00923A0F" w:rsidRPr="005D3B1C" w:rsidRDefault="00923A0F" w:rsidP="00923A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60C4048F" w14:textId="21932B26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63C180E4" w14:textId="5DD4A59F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Покупател</w:t>
            </w:r>
            <w:r w:rsidR="002A6A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0775B"/>
    <w:rsid w:val="000464BB"/>
    <w:rsid w:val="00050A8E"/>
    <w:rsid w:val="00055762"/>
    <w:rsid w:val="000D78FD"/>
    <w:rsid w:val="000F7814"/>
    <w:rsid w:val="00121B7C"/>
    <w:rsid w:val="001222F7"/>
    <w:rsid w:val="00134179"/>
    <w:rsid w:val="00137809"/>
    <w:rsid w:val="001563F8"/>
    <w:rsid w:val="0015791B"/>
    <w:rsid w:val="00164FB6"/>
    <w:rsid w:val="001C3DD3"/>
    <w:rsid w:val="001D3746"/>
    <w:rsid w:val="002028B5"/>
    <w:rsid w:val="00203427"/>
    <w:rsid w:val="00224E6D"/>
    <w:rsid w:val="0022651F"/>
    <w:rsid w:val="00234938"/>
    <w:rsid w:val="0023636D"/>
    <w:rsid w:val="00246C27"/>
    <w:rsid w:val="002618D1"/>
    <w:rsid w:val="00264E05"/>
    <w:rsid w:val="002A6A5C"/>
    <w:rsid w:val="002B60E4"/>
    <w:rsid w:val="002E4A12"/>
    <w:rsid w:val="002F2074"/>
    <w:rsid w:val="002F59F6"/>
    <w:rsid w:val="00323BBB"/>
    <w:rsid w:val="003245FA"/>
    <w:rsid w:val="0033035C"/>
    <w:rsid w:val="0034381D"/>
    <w:rsid w:val="003530B1"/>
    <w:rsid w:val="0036407D"/>
    <w:rsid w:val="00393EDA"/>
    <w:rsid w:val="003A0AE3"/>
    <w:rsid w:val="003E101D"/>
    <w:rsid w:val="004437B6"/>
    <w:rsid w:val="00446C6C"/>
    <w:rsid w:val="004666C9"/>
    <w:rsid w:val="00486850"/>
    <w:rsid w:val="004950CA"/>
    <w:rsid w:val="004A5B5F"/>
    <w:rsid w:val="004C185A"/>
    <w:rsid w:val="004D5A12"/>
    <w:rsid w:val="004E7855"/>
    <w:rsid w:val="00545533"/>
    <w:rsid w:val="00554C13"/>
    <w:rsid w:val="005563E4"/>
    <w:rsid w:val="005A3B47"/>
    <w:rsid w:val="005B20BC"/>
    <w:rsid w:val="005C081A"/>
    <w:rsid w:val="005D3B1C"/>
    <w:rsid w:val="00623470"/>
    <w:rsid w:val="00623954"/>
    <w:rsid w:val="00670344"/>
    <w:rsid w:val="00685769"/>
    <w:rsid w:val="006B12E9"/>
    <w:rsid w:val="006C6AC8"/>
    <w:rsid w:val="006E66EF"/>
    <w:rsid w:val="006E7CD6"/>
    <w:rsid w:val="006F1B22"/>
    <w:rsid w:val="006F4A5A"/>
    <w:rsid w:val="00701556"/>
    <w:rsid w:val="0070602B"/>
    <w:rsid w:val="00712F8E"/>
    <w:rsid w:val="00744CB7"/>
    <w:rsid w:val="00750162"/>
    <w:rsid w:val="00762BEA"/>
    <w:rsid w:val="00781C14"/>
    <w:rsid w:val="007A16D0"/>
    <w:rsid w:val="007D4E14"/>
    <w:rsid w:val="007E5B04"/>
    <w:rsid w:val="007F076B"/>
    <w:rsid w:val="007F5C1B"/>
    <w:rsid w:val="00841721"/>
    <w:rsid w:val="008561B8"/>
    <w:rsid w:val="00881C12"/>
    <w:rsid w:val="008A1103"/>
    <w:rsid w:val="008C2A79"/>
    <w:rsid w:val="008F3A82"/>
    <w:rsid w:val="009016DB"/>
    <w:rsid w:val="00923A0F"/>
    <w:rsid w:val="00970A9F"/>
    <w:rsid w:val="009A5232"/>
    <w:rsid w:val="009B040F"/>
    <w:rsid w:val="009B316B"/>
    <w:rsid w:val="009E0B18"/>
    <w:rsid w:val="00A061E2"/>
    <w:rsid w:val="00A26800"/>
    <w:rsid w:val="00A26E23"/>
    <w:rsid w:val="00A40233"/>
    <w:rsid w:val="00A711EA"/>
    <w:rsid w:val="00A9422C"/>
    <w:rsid w:val="00AC3F8A"/>
    <w:rsid w:val="00AD75F4"/>
    <w:rsid w:val="00B80E50"/>
    <w:rsid w:val="00BA3AFC"/>
    <w:rsid w:val="00BA4906"/>
    <w:rsid w:val="00C3735A"/>
    <w:rsid w:val="00C41F79"/>
    <w:rsid w:val="00C74423"/>
    <w:rsid w:val="00C74890"/>
    <w:rsid w:val="00CA33C7"/>
    <w:rsid w:val="00CB33E2"/>
    <w:rsid w:val="00CD1F6D"/>
    <w:rsid w:val="00CE6C49"/>
    <w:rsid w:val="00D1392A"/>
    <w:rsid w:val="00D35661"/>
    <w:rsid w:val="00D42565"/>
    <w:rsid w:val="00D64E17"/>
    <w:rsid w:val="00D7194E"/>
    <w:rsid w:val="00D90BC2"/>
    <w:rsid w:val="00DA41E9"/>
    <w:rsid w:val="00DA51D6"/>
    <w:rsid w:val="00DE3DD6"/>
    <w:rsid w:val="00E52429"/>
    <w:rsid w:val="00E81D68"/>
    <w:rsid w:val="00E966EC"/>
    <w:rsid w:val="00EF59C8"/>
    <w:rsid w:val="00F039BC"/>
    <w:rsid w:val="00F201EB"/>
    <w:rsid w:val="00F21099"/>
    <w:rsid w:val="00F47272"/>
    <w:rsid w:val="00F539EF"/>
    <w:rsid w:val="00F6506C"/>
    <w:rsid w:val="00F81095"/>
    <w:rsid w:val="00F86EAA"/>
    <w:rsid w:val="00FB7FC2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4</cp:revision>
  <cp:lastPrinted>2022-04-26T06:58:00Z</cp:lastPrinted>
  <dcterms:created xsi:type="dcterms:W3CDTF">2022-12-21T02:34:00Z</dcterms:created>
  <dcterms:modified xsi:type="dcterms:W3CDTF">2022-12-21T02:59:00Z</dcterms:modified>
</cp:coreProperties>
</file>