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 xml:space="preserve">(детские электромобили) </w:t>
      </w:r>
      <w:r w:rsidR="00AF71D3">
        <w:rPr>
          <w:bCs/>
          <w:szCs w:val="19"/>
        </w:rPr>
        <w:t>на земельном участке расположенном по адресу</w:t>
      </w:r>
      <w:r w:rsidR="004E2E3A">
        <w:rPr>
          <w:bCs/>
          <w:szCs w:val="19"/>
        </w:rPr>
        <w:t xml:space="preserve">: Иркутская область, г. Тулун, </w:t>
      </w:r>
      <w:r w:rsidR="009D14D4">
        <w:rPr>
          <w:bCs/>
          <w:szCs w:val="19"/>
        </w:rPr>
        <w:t xml:space="preserve">ул. </w:t>
      </w:r>
      <w:r w:rsidR="005F3D6C">
        <w:rPr>
          <w:bCs/>
          <w:szCs w:val="19"/>
        </w:rPr>
        <w:t>Мир</w:t>
      </w:r>
      <w:r w:rsidR="00E839C5">
        <w:rPr>
          <w:bCs/>
          <w:szCs w:val="19"/>
        </w:rPr>
        <w:t>а</w:t>
      </w:r>
      <w:r w:rsidR="005F3D6C">
        <w:rPr>
          <w:bCs/>
          <w:szCs w:val="19"/>
        </w:rPr>
        <w:t xml:space="preserve"> (территория детского развлекательного парка)</w:t>
      </w:r>
      <w:r w:rsidR="00AF71D3">
        <w:rPr>
          <w:bCs/>
          <w:szCs w:val="19"/>
        </w:rPr>
        <w:t xml:space="preserve">, площадью </w:t>
      </w:r>
      <w:r w:rsidR="00E839C5">
        <w:rPr>
          <w:bCs/>
          <w:szCs w:val="19"/>
        </w:rPr>
        <w:t>100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E839C5">
        <w:rPr>
          <w:b/>
          <w:bCs/>
          <w:szCs w:val="19"/>
        </w:rPr>
        <w:t>24.03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E839C5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3D6C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4BDA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5AF3-D145-41F1-B855-B19892B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2023-03-20T02:37:00Z</cp:lastPrinted>
  <dcterms:created xsi:type="dcterms:W3CDTF">2023-03-20T02:37:00Z</dcterms:created>
  <dcterms:modified xsi:type="dcterms:W3CDTF">2023-03-20T02:37:00Z</dcterms:modified>
</cp:coreProperties>
</file>