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A" w:rsidRPr="00AF26DA" w:rsidRDefault="00AF26DA" w:rsidP="00AF26DA">
      <w:pPr>
        <w:shd w:val="clear" w:color="auto" w:fill="F9F9F9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</w:pPr>
      <w:r w:rsidRPr="00AF26DA">
        <w:rPr>
          <w:rFonts w:ascii="Arial" w:eastAsia="Times New Roman" w:hAnsi="Arial" w:cs="Arial"/>
          <w:b/>
          <w:bCs/>
          <w:color w:val="333333"/>
          <w:sz w:val="47"/>
          <w:szCs w:val="47"/>
          <w:lang w:eastAsia="ru-RU"/>
        </w:rPr>
        <w:t>Поддержка малого бизнеса</w:t>
      </w:r>
    </w:p>
    <w:p w:rsidR="00AF26DA" w:rsidRPr="00AF26DA" w:rsidRDefault="00AF26DA" w:rsidP="00AF26DA">
      <w:pPr>
        <w:shd w:val="clear" w:color="auto" w:fill="F9F9F9"/>
        <w:spacing w:line="240" w:lineRule="auto"/>
        <w:rPr>
          <w:rFonts w:ascii="Arial" w:eastAsia="Times New Roman" w:hAnsi="Arial" w:cs="Arial"/>
          <w:color w:val="A8C260"/>
          <w:sz w:val="21"/>
          <w:szCs w:val="21"/>
          <w:lang w:eastAsia="ru-RU"/>
        </w:rPr>
      </w:pPr>
      <w:r w:rsidRPr="00AF26DA">
        <w:rPr>
          <w:rFonts w:ascii="Arial" w:eastAsia="Times New Roman" w:hAnsi="Arial" w:cs="Arial"/>
          <w:color w:val="A8C260"/>
          <w:sz w:val="21"/>
          <w:szCs w:val="21"/>
          <w:lang w:eastAsia="ru-RU"/>
        </w:rPr>
        <w:t>24 ноября 2017 г.</w:t>
      </w:r>
    </w:p>
    <w:p w:rsidR="00AF26DA" w:rsidRPr="00AF26DA" w:rsidRDefault="00AF26DA" w:rsidP="00AF26DA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Руководствуясь задачей освещения успешных практик реализации программ поддержки деловой активности малого бизнеса, обозначенной Президентом РФ на Совещании с членами Правительства РФ 31 октября 2017 года, Главный интернет-портал регионов России, Общественно-информационное агентство «Новости России» и редакция журнала «Экономическая политика России» формируют в помощь региональным и муниципальным органам исполнительной власти </w:t>
      </w:r>
      <w:bookmarkStart w:id="0" w:name="_GoBack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Стратегический презентационный сервис субъектов РФ "Поддержка малого бизнеса" </w:t>
      </w:r>
      <w:bookmarkEnd w:id="0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"https://worknet-info.ru/business" \t "_blank" </w:instrText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AF26DA">
        <w:rPr>
          <w:rFonts w:ascii="Arial" w:eastAsia="Times New Roman" w:hAnsi="Arial" w:cs="Arial"/>
          <w:color w:val="012F62"/>
          <w:sz w:val="21"/>
          <w:szCs w:val="21"/>
          <w:u w:val="single"/>
          <w:lang w:eastAsia="ru-RU"/>
        </w:rPr>
        <w:t>https://worknet-info.ru/business</w:t>
      </w:r>
      <w:proofErr w:type="gramEnd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Бесплатно рассказать о новых возможностях в создании благоприятных условий для ведения и создания бизнеса могут заинтересованные органы исполнительной власти субъектов РФ и Администрации всех видов муниципальных образований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 внутригородским делением, внутригородской район). </w:t>
      </w:r>
      <w:proofErr w:type="gramStart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Поделиться новостями в сфере содействия малому бизнесу на территориях населенных пунктов регионов России можно здесь </w:t>
      </w:r>
      <w:hyperlink r:id="rId5" w:tgtFrame="_blank" w:history="1">
        <w:r w:rsidRPr="00AF26DA">
          <w:rPr>
            <w:rFonts w:ascii="Arial" w:eastAsia="Times New Roman" w:hAnsi="Arial" w:cs="Arial"/>
            <w:color w:val="012F62"/>
            <w:sz w:val="21"/>
            <w:szCs w:val="21"/>
            <w:u w:val="single"/>
            <w:lang w:eastAsia="ru-RU"/>
          </w:rPr>
          <w:t>https://worknet-info.ru/my-blogs</w:t>
        </w:r>
      </w:hyperlink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Мероприятия, направленные на развитие бизнеса и потребительского рынка, налоговое стимулирование, создание новых рынков сбыта в сферах поставок на внутренний рынок, высоких технологий, экспорта и внедрения лучших управленческих решений государственными управленческими командами можно осветить на странице </w:t>
      </w:r>
      <w:hyperlink r:id="rId6" w:tgtFrame="_blank" w:history="1">
        <w:r w:rsidRPr="00AF26DA">
          <w:rPr>
            <w:rFonts w:ascii="Arial" w:eastAsia="Times New Roman" w:hAnsi="Arial" w:cs="Arial"/>
            <w:color w:val="012F62"/>
            <w:sz w:val="21"/>
            <w:szCs w:val="21"/>
            <w:u w:val="single"/>
            <w:lang w:eastAsia="ru-RU"/>
          </w:rPr>
          <w:t>https://worknet-info.ru/events</w:t>
        </w:r>
      </w:hyperlink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Региональным и</w:t>
      </w:r>
      <w:proofErr w:type="gramEnd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муниципальным предпринимателям, а также рядовым гражданам, планирующим открыть собственное дело и найти сторонников в его продвижении, предоставляется бесплатная возможность аккумулировать актуальную информацию о своих товарах и услугах в разделах "Мои продукты" </w:t>
      </w:r>
      <w:hyperlink r:id="rId7" w:tgtFrame="_blank" w:history="1">
        <w:r w:rsidRPr="00AF26DA">
          <w:rPr>
            <w:rFonts w:ascii="Arial" w:eastAsia="Times New Roman" w:hAnsi="Arial" w:cs="Arial"/>
            <w:color w:val="012F62"/>
            <w:sz w:val="21"/>
            <w:szCs w:val="21"/>
            <w:u w:val="single"/>
            <w:lang w:eastAsia="ru-RU"/>
          </w:rPr>
          <w:t>https://worknet-info.ru/my-products</w:t>
        </w:r>
      </w:hyperlink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или "Рынок" </w:t>
      </w:r>
      <w:hyperlink r:id="rId8" w:tgtFrame="_blank" w:history="1">
        <w:r w:rsidRPr="00AF26DA">
          <w:rPr>
            <w:rFonts w:ascii="Arial" w:eastAsia="Times New Roman" w:hAnsi="Arial" w:cs="Arial"/>
            <w:color w:val="012F62"/>
            <w:sz w:val="21"/>
            <w:szCs w:val="21"/>
            <w:u w:val="single"/>
            <w:lang w:eastAsia="ru-RU"/>
          </w:rPr>
          <w:t>https://worknet-info.ru/products</w:t>
        </w:r>
        <w:proofErr w:type="gramStart"/>
      </w:hyperlink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</w:t>
      </w:r>
      <w:proofErr w:type="gramEnd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процессе формирования Сервиса происходит информирование населения страны о новых </w:t>
      </w:r>
      <w:proofErr w:type="gramStart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возможностях регионов России в деле поддержки бизнеса; – демонстрация новых подходов в политике развития предпринимательства в субъектах Российской Федерации и муниципальных образованиях; – выявление конкурентных преимуществ представителей отраслей региональной экономики и социальной сферы; – содействие руководителям малых предприятий и организаций в распространении успешных примеров ведения бизнеса;</w:t>
      </w:r>
      <w:proofErr w:type="gramEnd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презентация успешных практик региональных и муниципальных органов исполнительной власти при реализации мероприятий по обеспечению устойчивого развития экономики и социальной стабильности; – оценка ресурсов, возможностей и внутренних резервов регионов России. Сводные Рабочие группы регионального и муниципального развития можно создать в разделе </w:t>
      </w:r>
      <w:hyperlink r:id="rId9" w:tgtFrame="_blank" w:history="1">
        <w:r w:rsidRPr="00AF26DA">
          <w:rPr>
            <w:rFonts w:ascii="Arial" w:eastAsia="Times New Roman" w:hAnsi="Arial" w:cs="Arial"/>
            <w:color w:val="012F62"/>
            <w:sz w:val="21"/>
            <w:szCs w:val="21"/>
            <w:u w:val="single"/>
            <w:lang w:eastAsia="ru-RU"/>
          </w:rPr>
          <w:t>https://worknet-info.ru/groups</w:t>
        </w:r>
        <w:proofErr w:type="gramStart"/>
      </w:hyperlink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Б</w:t>
      </w:r>
      <w:proofErr w:type="gramEnd"/>
      <w:r w:rsidRPr="00AF26D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лагодаря многофункциональной системе размещения на Сервисе информации о механизмах развития деловой активности на местах обеспечивается дифференцированный подход со стороны федеральных органов власти к каждому региону России и муниципальному образованию, естественный анализ особенностей его развития, кадрового, социально-экономического и инвестиционного потенциала.</w:t>
      </w:r>
    </w:p>
    <w:p w:rsidR="00C22B5F" w:rsidRDefault="00C22B5F"/>
    <w:sectPr w:rsidR="00C2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A"/>
    <w:rsid w:val="00AF26DA"/>
    <w:rsid w:val="00C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my-produ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net-info.ru/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net-info.ru/my-blo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2017-11-24T01:39:00Z</dcterms:created>
  <dcterms:modified xsi:type="dcterms:W3CDTF">2017-11-24T01:40:00Z</dcterms:modified>
</cp:coreProperties>
</file>