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bookmarkStart w:id="0" w:name="Par40"/>
      <w:bookmarkEnd w:id="0"/>
      <w:r>
        <w:rPr>
          <w:b/>
          <w:bCs/>
          <w:szCs w:val="24"/>
        </w:rPr>
        <w:t>ПОРЯДОК</w:t>
      </w: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ПРЕДОСТАВЛЕНИЯ СУБСИДИЙ ИЗ БЮДЖЕТА МУНИЦИПАЛЬНОГО</w:t>
      </w: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ОБРАЗОВАНИЯ - "ГОРОД ТУЛУН" СОЦИАЛЬНО ОРИЕНТИРОВАННЫМ</w:t>
      </w: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НЕКОММЕРЧЕСКИМ ОРГАНИЗАЦИЯМ В ЦЕЛЯХ ИХ ФИНАНСОВОЙ ПОДДЕРЖКИ</w:t>
      </w: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1" w:name="Par49"/>
      <w:bookmarkEnd w:id="1"/>
      <w:r>
        <w:rPr>
          <w:szCs w:val="24"/>
        </w:rPr>
        <w:t>1. ОБЩИЕ ПОЛОЖЕНИЯ</w:t>
      </w: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 w:rsidP="004E7C1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1.1. Настоящий Порядок устанавливает порядок определения объема и предоставления субсидий из бюджета муниципального образования - "город Тулун" (далее - местный бюджет) социально ориентированным некоммерческим организациям, не являющимся государственными (муниципальными) учреждениями, в целях их финансовой поддержки (далее - субсидии).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1.2. Субсидии предоставляются в пределах лимитов бюджетных обязательств, утвержденных</w:t>
      </w:r>
      <w:r w:rsidR="001B3795">
        <w:rPr>
          <w:szCs w:val="24"/>
        </w:rPr>
        <w:t xml:space="preserve"> МКУ «Комитету социальной политики г</w:t>
      </w:r>
      <w:r w:rsidR="00B003AA">
        <w:rPr>
          <w:szCs w:val="24"/>
        </w:rPr>
        <w:t>орода</w:t>
      </w:r>
      <w:r w:rsidR="001B3795">
        <w:rPr>
          <w:szCs w:val="24"/>
        </w:rPr>
        <w:t xml:space="preserve"> Тулуна» </w:t>
      </w:r>
      <w:r>
        <w:rPr>
          <w:szCs w:val="24"/>
        </w:rPr>
        <w:t xml:space="preserve"> на соответствующие цели.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2" w:name="Par53"/>
      <w:bookmarkEnd w:id="2"/>
      <w:r>
        <w:rPr>
          <w:szCs w:val="24"/>
        </w:rPr>
        <w:t>1.3. Размер средств, предоставляемых конкретной организации, не может превышать 220000 рублей.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местного бюджета по итогам проведения конкурса в порядке, предусмотренном настоящим Порядком.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3" w:name="Par55"/>
      <w:bookmarkEnd w:id="3"/>
      <w:r>
        <w:rPr>
          <w:szCs w:val="24"/>
        </w:rPr>
        <w:t xml:space="preserve"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7" w:history="1">
        <w:r>
          <w:rPr>
            <w:color w:val="0000FF"/>
            <w:szCs w:val="24"/>
          </w:rPr>
          <w:t>статьи 31.1</w:t>
        </w:r>
      </w:hyperlink>
      <w:r>
        <w:rPr>
          <w:szCs w:val="24"/>
        </w:rPr>
        <w:t xml:space="preserve">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целях настоящего Порядка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8" w:history="1">
        <w:r>
          <w:rPr>
            <w:color w:val="0000FF"/>
            <w:szCs w:val="24"/>
          </w:rPr>
          <w:t>статьей 31.1</w:t>
        </w:r>
      </w:hyperlink>
      <w:r>
        <w:rPr>
          <w:szCs w:val="24"/>
        </w:rPr>
        <w:t xml:space="preserve"> Федерального закона "О некоммерческих организациях".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1.6. Организация предоставления субсидий осуществляется </w:t>
      </w:r>
      <w:r w:rsidR="004E7C1B">
        <w:rPr>
          <w:szCs w:val="24"/>
        </w:rPr>
        <w:t>МКУ «</w:t>
      </w:r>
      <w:r>
        <w:rPr>
          <w:szCs w:val="24"/>
        </w:rPr>
        <w:t>Комитет социальной политики</w:t>
      </w:r>
      <w:r w:rsidR="004E7C1B">
        <w:rPr>
          <w:szCs w:val="24"/>
        </w:rPr>
        <w:t xml:space="preserve"> города Тулуна»</w:t>
      </w:r>
      <w:r>
        <w:rPr>
          <w:szCs w:val="24"/>
        </w:rPr>
        <w:t xml:space="preserve"> (далее - уполномоченный орган).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4" w:name="Par59"/>
      <w:bookmarkEnd w:id="4"/>
      <w:r>
        <w:rPr>
          <w:szCs w:val="24"/>
        </w:rPr>
        <w:t>2. ОРГАНИЗАЦИЯ ПРОВЕДЕНИЯ КОНКУРСА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2.1. Уполномоченный орган: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1) обеспечивает работу конкурсной комиссии;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2) устанавливает сроки приема 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3) объявляет конкурс;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4) организует распространение информации о проведении конкурса, в том числе через средства массовой информации и сеть Интернет;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5) организует консультирование по вопросам подготовки 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6) организует прием, регистрацию 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7) обеспечивает рассмотрение заявок на участие в конкурсе с привлечением экспертов;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8) обеспечивает сохранность поданных 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9) на основании решения конкурсной комиссии утверждает список победителей </w:t>
      </w:r>
      <w:r>
        <w:rPr>
          <w:szCs w:val="24"/>
        </w:rPr>
        <w:lastRenderedPageBreak/>
        <w:t>конкурса, с указанием размеров предоставленных им субсидий;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10) обеспечивает заключение с победителями конкурса соглашений о предоставлении субсидий;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11) организует оценку результативности и эффективности использования предоставленных субсидий.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5" w:name="Par74"/>
      <w:bookmarkEnd w:id="5"/>
      <w:r>
        <w:rPr>
          <w:szCs w:val="24"/>
        </w:rPr>
        <w:t>3. УЧАСТНИКИ КОНКУРСА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города Тулуна в соответствии со своими учредительными документами виды деятельности, предусмотренные </w:t>
      </w:r>
      <w:hyperlink r:id="rId9" w:history="1">
        <w:r>
          <w:rPr>
            <w:color w:val="0000FF"/>
            <w:szCs w:val="24"/>
          </w:rPr>
          <w:t>статьей 31.1</w:t>
        </w:r>
      </w:hyperlink>
      <w:r>
        <w:rPr>
          <w:szCs w:val="24"/>
        </w:rPr>
        <w:t xml:space="preserve"> Федерального закона "О некоммерческих организациях".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3.2. Участниками конкурса не могут быть: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физические лица;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коммерческие организации;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государственные корпорации;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государственные компании;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политические партии;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государственные учреждения;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муниципальные учреждения;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общественные объединения, не являющиеся юридическими лицами;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некоммерческие организации, представители которых являются членами конкурсной комиссии;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специализированные организации.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6" w:name="Par89"/>
      <w:bookmarkEnd w:id="6"/>
      <w:r>
        <w:rPr>
          <w:szCs w:val="24"/>
        </w:rPr>
        <w:t>4. ПРИОРИТЕТНЫЕ НАПРАВЛЕНИЯ КОНКУРСА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Программы (проекты) социально ориентированных некоммерческих организаций, указанные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Порядка, должны быть направлены на решение конкретных задач по одному или нескольким из следующих приоритетных направлений: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1) профилактика социального сиротства, поддержка материнства и детства;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2) повышение качества жизни людей пожилого возраста;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3) социальная адаптация инвалидов и их семей;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5) охрана окружающей среды и защита животных;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6) профилактика социально опасных форм поведения граждан;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7) благотворительная деятельность, а также деятельность в области содействия благотворительности и добровольчества;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8) деятельность в сфере патриотического, в том числе военно-патриотического, воспитания граждан Российской Федерации.</w:t>
      </w:r>
    </w:p>
    <w:p w:rsidR="005C457E" w:rsidRDefault="005C457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7" w:name="Par102"/>
      <w:bookmarkEnd w:id="7"/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r>
        <w:rPr>
          <w:szCs w:val="24"/>
        </w:rPr>
        <w:t>5. ПОРЯДОК ПРОВЕДЕНИЯ КОНКУРСА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5.1. Уполномоченный орган объявляет конкурс и устанавливает сроки приема заявок на участие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5.2. Объявление о проведении конкурса размещается на официальном сайте администрации городского округа в сети Интернет не позднее 15 дней до начала срока приема заявок на участие в конкурсе и включает: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извлечения из настоящего Порядка;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сроки приема 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время и место приема заявок на участие в конкурсе, почтовый адрес для направления </w:t>
      </w:r>
      <w:r>
        <w:rPr>
          <w:szCs w:val="24"/>
        </w:rPr>
        <w:lastRenderedPageBreak/>
        <w:t>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номер телефона для получения консультаций по вопросам подготовки заявок на участие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5.3. Срок приема заявок на участие в конкурсе не может быть менее двадцати одного дня.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5.4. Для участия в конкурсе организации необходимо представить в уполномоченный орган </w:t>
      </w:r>
      <w:hyperlink w:anchor="Par212" w:history="1">
        <w:r>
          <w:rPr>
            <w:color w:val="0000FF"/>
            <w:szCs w:val="24"/>
          </w:rPr>
          <w:t>заявку</w:t>
        </w:r>
      </w:hyperlink>
      <w:r>
        <w:rPr>
          <w:szCs w:val="24"/>
        </w:rPr>
        <w:t xml:space="preserve"> по форме согласно приложению N 1 к настоящему Порядку.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Одна социально ориентированная некоммерческая организация может подать только одну заявку.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5.5.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5.6. Заявка на участие в конкурсе представляется в уполномоченный орган непосредственно или направляется по почте.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При поступлении в уполномоченный орган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5.7.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5.8. Поданные на участие в конкурсе заявки проверяются уполномоченным органом на соответствие требованиям, установленным настоящим Порядком.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5.9. Заявитель, подавший заявку на участие в конкурсе, не допускается к участию в нем (не является участником конкурса), если: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заявитель не соответствует требованиям к участникам конкурса, установленным настоящим Порядком;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заявителем представлено более одной заявки;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представленная заявителем заявка не соответствует требованиям, установленным настоящим Порядком;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5.10.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</w:t>
      </w:r>
      <w:r w:rsidR="00B60837">
        <w:rPr>
          <w:szCs w:val="24"/>
        </w:rPr>
        <w:t>не</w:t>
      </w:r>
      <w:r>
        <w:rPr>
          <w:szCs w:val="24"/>
        </w:rPr>
        <w:t>допускаются к участию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5.11. Заявки, представленные участниками конкурса, рассматриваются конкурсной комиссией по критериям, установленным настоящим Порядком.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Порядком.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выявления несоответствия участника конкурса или поданной им заявки требованиям, установленным настоящим Порядком, конкурсная комиссия не вправе определять такого участника победителем конкурса.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5.12.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5.13. Итоги конкурса (список победителей конкурса с указанием размеров предоставляемых субсидий) размещаются на официальном сайте администрации городского округа в сети Интернет в срок не более пяти дней со дня их утверждения.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5.14. 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5.15.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5.16.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Уведомление о прекращении проведения конкурса незамедлительно размещается на официальном сайте администрации городского округа в сети Интернет.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5.17. В случае отсутствия заявок или в случае принятия решения о несоответствии всех поступивших заявок перечню документов, установленному в </w:t>
      </w:r>
      <w:hyperlink w:anchor="Par143" w:history="1">
        <w:r>
          <w:rPr>
            <w:color w:val="0000FF"/>
            <w:szCs w:val="24"/>
          </w:rPr>
          <w:t>пункте 6.1</w:t>
        </w:r>
      </w:hyperlink>
      <w:r>
        <w:rPr>
          <w:szCs w:val="24"/>
        </w:rPr>
        <w:t xml:space="preserve"> настоящего Порядка, конкурс признается несостоявшимся, о чем оформляется соответствующий протокол конкурсной комиссии, который размещается на официальном сайте администрации городского округа в сети Интернет.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8" w:name="Par141"/>
      <w:bookmarkEnd w:id="8"/>
      <w:r>
        <w:rPr>
          <w:szCs w:val="24"/>
        </w:rPr>
        <w:t>6. УСЛОВИЯ УЧАСТИЯ В КОНКУРСЕ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9" w:name="Par143"/>
      <w:bookmarkEnd w:id="9"/>
      <w:r>
        <w:rPr>
          <w:szCs w:val="24"/>
        </w:rPr>
        <w:t>6.1. 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hyperlink w:anchor="Par212" w:history="1">
        <w:r>
          <w:rPr>
            <w:color w:val="0000FF"/>
            <w:szCs w:val="24"/>
          </w:rPr>
          <w:t>заявку</w:t>
        </w:r>
      </w:hyperlink>
      <w:r>
        <w:rPr>
          <w:szCs w:val="24"/>
        </w:rPr>
        <w:t xml:space="preserve"> установленной формы на печатном и электронном носителях (приложение N 1 к Порядку);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- программу (проект) на печатном и электронном носителях</w:t>
      </w:r>
      <w:r w:rsidR="00752C95">
        <w:rPr>
          <w:szCs w:val="24"/>
        </w:rPr>
        <w:t>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- копию учредительных документов заявителя;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оказание материальной помощи, а также платных услуг населению;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проведение митингов, демонстраций, пикетирования;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реализацию мероприятий, предполагающих извлечение прибыли.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6.3. Кроме документов, указанных в </w:t>
      </w:r>
      <w:hyperlink w:anchor="Par143" w:history="1">
        <w:r>
          <w:rPr>
            <w:color w:val="0000FF"/>
            <w:szCs w:val="24"/>
          </w:rPr>
          <w:t>пункте 6.1</w:t>
        </w:r>
      </w:hyperlink>
      <w:r>
        <w:rPr>
          <w:szCs w:val="24"/>
        </w:rPr>
        <w:t xml:space="preserve"> настоящего Порядка,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10" w:name="Par156"/>
      <w:bookmarkEnd w:id="10"/>
      <w:r>
        <w:rPr>
          <w:szCs w:val="24"/>
        </w:rPr>
        <w:t>7. ПОРЯДОК ОПРЕДЕЛЕНИЯ ОБЪЕМА СУБСИДИЙ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7.1. 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11" w:name="Par159"/>
      <w:bookmarkEnd w:id="11"/>
      <w:r>
        <w:rPr>
          <w:szCs w:val="24"/>
        </w:rPr>
        <w:t xml:space="preserve">7.2.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</w:t>
      </w:r>
      <w:hyperlink w:anchor="Par53" w:history="1">
        <w:r>
          <w:rPr>
            <w:color w:val="0000FF"/>
            <w:szCs w:val="24"/>
          </w:rPr>
          <w:t>пунктом 1.3</w:t>
        </w:r>
      </w:hyperlink>
      <w:r>
        <w:rPr>
          <w:szCs w:val="24"/>
        </w:rPr>
        <w:t xml:space="preserve"> настоящего Порядка.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12" w:name="Par160"/>
      <w:bookmarkEnd w:id="12"/>
      <w:r>
        <w:rPr>
          <w:szCs w:val="24"/>
        </w:rPr>
        <w:t>7.3. В случае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7.4. После определения суммы средств на конкретную программу (проект) и наличия нераспределенного остатка средств, предназначенных на поддержку, в рейтинге выбирается следующая программа (проект) и определяется сумма в соответствии с </w:t>
      </w:r>
      <w:hyperlink w:anchor="Par159" w:history="1">
        <w:r>
          <w:rPr>
            <w:color w:val="0000FF"/>
            <w:szCs w:val="24"/>
          </w:rPr>
          <w:t>пунктами 7.2</w:t>
        </w:r>
      </w:hyperlink>
      <w:r>
        <w:rPr>
          <w:szCs w:val="24"/>
        </w:rPr>
        <w:t xml:space="preserve"> и </w:t>
      </w:r>
      <w:hyperlink w:anchor="Par160" w:history="1">
        <w:r>
          <w:rPr>
            <w:color w:val="0000FF"/>
            <w:szCs w:val="24"/>
          </w:rPr>
          <w:t>7.3</w:t>
        </w:r>
      </w:hyperlink>
      <w:r>
        <w:rPr>
          <w:szCs w:val="24"/>
        </w:rPr>
        <w:t>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</w:rPr>
      </w:pPr>
      <w:bookmarkStart w:id="13" w:name="Par163"/>
      <w:bookmarkEnd w:id="13"/>
      <w:r>
        <w:rPr>
          <w:szCs w:val="24"/>
        </w:rPr>
        <w:t>8. ПРЕДОСТАВЛЕНИЕ И ИСПОЛЬЗОВАНИЕ СУБСИДИЙ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14" w:name="Par165"/>
      <w:bookmarkEnd w:id="14"/>
      <w:r>
        <w:rPr>
          <w:szCs w:val="24"/>
        </w:rPr>
        <w:t xml:space="preserve">8.1. </w:t>
      </w:r>
      <w:r w:rsidR="00752C95">
        <w:rPr>
          <w:szCs w:val="24"/>
        </w:rPr>
        <w:t>МКУ «Комитет социальной политики города Тулуна»</w:t>
      </w:r>
      <w:r>
        <w:rPr>
          <w:szCs w:val="24"/>
        </w:rPr>
        <w:t xml:space="preserve"> заключает с победителями конкурса </w:t>
      </w:r>
      <w:hyperlink w:anchor="Par332" w:history="1">
        <w:r>
          <w:rPr>
            <w:color w:val="0000FF"/>
            <w:szCs w:val="24"/>
          </w:rPr>
          <w:t>соглашения</w:t>
        </w:r>
      </w:hyperlink>
      <w:r>
        <w:rPr>
          <w:szCs w:val="24"/>
        </w:rPr>
        <w:t xml:space="preserve"> о предоставлении субсидий в течение 15 календарных дней с момента официального опубликования результатов конкурса по форме согласно приложению N 2 к настоящему Порядку, в которых предусматриваются: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размеры субсидий;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цели и сроки использования субсидий;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порядок и сроки предоставления отчетности об использовании субсидий;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8.2. Если в течение установленного срока соглашение не заключено по вине получателя субсидии, то он теряет право на ее получение.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8.3. Условия предоставления субсидий: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соответствие социально ориентированной некоммерческой организации требованиям к участникам конкурса, установленным настоящим Порядком;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заключение социально ориентированной некоммерческой организацией соглашения, указанного в </w:t>
      </w:r>
      <w:hyperlink w:anchor="Par165" w:history="1">
        <w:r>
          <w:rPr>
            <w:color w:val="0000FF"/>
            <w:szCs w:val="24"/>
          </w:rPr>
          <w:t>пункте 8.1</w:t>
        </w:r>
      </w:hyperlink>
      <w:r>
        <w:rPr>
          <w:szCs w:val="24"/>
        </w:rPr>
        <w:t xml:space="preserve"> настоящего Порядка;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обязательство социально ориентированной некоммерческой организации по финансированию программы (проекта), указанной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Порядка, за счет средств из внебюджетных источников в размере не менее пяти процентов </w:t>
      </w:r>
      <w:r w:rsidR="00A80E77">
        <w:rPr>
          <w:szCs w:val="24"/>
        </w:rPr>
        <w:t>запрашиваемой</w:t>
      </w:r>
      <w:r w:rsidR="00E575D6">
        <w:rPr>
          <w:szCs w:val="24"/>
        </w:rPr>
        <w:t xml:space="preserve"> (предоставляемой) </w:t>
      </w:r>
      <w:r>
        <w:rPr>
          <w:szCs w:val="24"/>
        </w:rPr>
        <w:t>суммы расходов на реализацию программы (проекта).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8.4. При соблюдении условий, предусмотренных </w:t>
      </w:r>
      <w:hyperlink w:anchor="Par160" w:history="1">
        <w:r>
          <w:rPr>
            <w:color w:val="0000FF"/>
            <w:szCs w:val="24"/>
          </w:rPr>
          <w:t>пунктом 7.3</w:t>
        </w:r>
      </w:hyperlink>
      <w:r>
        <w:rPr>
          <w:szCs w:val="24"/>
        </w:rPr>
        <w:t xml:space="preserve"> настоящего Порядка, субсидия перечисляется на банковские счета соответствующих социально ориентированных некоммерческих организаций.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8.5. Предоставленные субсидии могут быть использованы только на цели, указанные в соглашении.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Порядка, следующие расходы на свое содержание и ведение уставной деятельности: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оплата труда;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оплата товаров, работ, услуг;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арендная плата;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уплата налогов, сборов, страховых взносов и иных обязательных платежей в бюджетную систему Российской Федерации.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расходы на поддержку политических партий и кампаний;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расходы на проведение митингов, демонстраций, пикетирований;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расходы на фундаментальные научные исследования;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расходы на приобретение алкогольных напитков и табачной продукции;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уплата штрафов.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8.6. Предоставленные субсидии должны быть использованы в сроки, предусмотренные соглашением о предоставлении субсидий.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Сроки использования субсидий могут определяться в соглашениях о предоставлении субсидий в индивидуальном порядке с учетом сроков реализации программ (проектов), указанных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Сроки использования субсидий не ограничиваются финансовым годом, в котором предоставлены эти субсидии.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8.7. Получатели субсидий представляют в уполномоченный орган отчеты об использовании субсидий по форме и в сроки, предусмотренные соглашением о предоставлении субсидий.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Сроки представления отчетности могут определяться в соглашениях о предоставлении субсидий в индивидуальном порядке с учетом сроков реализации программ (проектов), указанных в </w:t>
      </w:r>
      <w:hyperlink w:anchor="Par55" w:history="1">
        <w:r>
          <w:rPr>
            <w:color w:val="0000FF"/>
            <w:szCs w:val="24"/>
          </w:rPr>
          <w:t>пункте 1.5</w:t>
        </w:r>
      </w:hyperlink>
      <w:r>
        <w:rPr>
          <w:szCs w:val="24"/>
        </w:rPr>
        <w:t xml:space="preserve"> настоящего Порядка.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8.8. Субсидии, использованные их получателями не по целевому назначению и (или) не использованные в сроки, предусмотренные соглашением о предоставлении субсидий, подлежат возврату в местный бюджет.</w:t>
      </w:r>
    </w:p>
    <w:p w:rsidR="00CC4336" w:rsidRDefault="00871A9F" w:rsidP="00AD47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8.9. Контроль за целевым использованием субсидий осуществляют уполномоченный орган и Комитет по экономике и финансам администрации городского округа</w:t>
      </w:r>
      <w:bookmarkStart w:id="15" w:name="Par205"/>
      <w:bookmarkEnd w:id="15"/>
      <w:r w:rsidR="00AD4737">
        <w:rPr>
          <w:szCs w:val="24"/>
        </w:rPr>
        <w:t>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N 1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Порядку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предоставления субсидий из бюджета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муниципального образования - "город Тулун"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социально ориентированным некоммерческим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организациям в целях их финансовой поддержки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bookmarkStart w:id="16" w:name="Par212"/>
      <w:bookmarkEnd w:id="16"/>
      <w:r>
        <w:rPr>
          <w:szCs w:val="24"/>
        </w:rPr>
        <w:t>ЗАЯВКА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 УЧАСТИЕ В КОНКУРСНОМ ОТБОРЕ СОЦИАЛЬНО ОРИЕНТИРОВАННЫХ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НЕКОММЕРЧЕСКИХ ОРГАНИЗАЦИЙ ДЛЯ ПРЕДОСТАВЛЕНИЯ СУБСИДИИ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  <w:sectPr w:rsidR="00871A9F" w:rsidSect="00E96A92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1A9F" w:rsidRDefault="00871A9F">
      <w:pPr>
        <w:pStyle w:val="ConsPlusNonformat"/>
      </w:pPr>
      <w:r>
        <w:t>│                                                                         │</w:t>
      </w:r>
    </w:p>
    <w:p w:rsidR="00871A9F" w:rsidRDefault="00871A9F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71A9F" w:rsidRDefault="00871A9F">
      <w:pPr>
        <w:pStyle w:val="ConsPlusNonformat"/>
      </w:pPr>
      <w:r>
        <w:t xml:space="preserve">             (полное наименование некоммерческой организации)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35"/>
        <w:gridCol w:w="2475"/>
      </w:tblGrid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Код(ы) по общероссийскому </w:t>
            </w:r>
            <w:hyperlink r:id="rId10" w:history="1">
              <w:r>
                <w:rPr>
                  <w:color w:val="0000FF"/>
                  <w:szCs w:val="24"/>
                </w:rPr>
                <w:t>классификатору</w:t>
              </w:r>
            </w:hyperlink>
            <w:r>
              <w:rPr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Код причины постановки на учет (КПП)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Номер расчетного счета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Банковский идентификационный код (БИК)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Номер корреспондентского счета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Почтовый адрес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Сайт в сети Интернет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должности руководителя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Фамилия, имя, отчество руководителя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 работников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 добровольцев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взносы учредителей (участников, членов)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гранты и пожертвования юридических лиц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пожертвования физических лиц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доход от целевого капитала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10"/>
      </w:tblGrid>
      <w:tr w:rsidR="00871A9F">
        <w:trPr>
          <w:trHeight w:val="50"/>
        </w:trPr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871A9F">
        <w:trPr>
          <w:trHeight w:val="50"/>
        </w:trPr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0"/>
        <w:gridCol w:w="4785"/>
        <w:gridCol w:w="2475"/>
      </w:tblGrid>
      <w:tr w:rsidR="00871A9F">
        <w:trPr>
          <w:trHeight w:val="50"/>
        </w:trPr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871A9F">
        <w:trPr>
          <w:trHeight w:val="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Дата утверждения программы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Сроки реализации программы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сумма планируемых расходов на реализацию программы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Запрашиваемый размер субсидии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Предполагаемая сумма софинансирования программы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10"/>
      </w:tblGrid>
      <w:tr w:rsidR="00871A9F">
        <w:trPr>
          <w:trHeight w:val="50"/>
        </w:trPr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871A9F">
        <w:trPr>
          <w:trHeight w:val="50"/>
        </w:trPr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С условиями конкурсного отбора и предоставления субсидии ознакомлен и согласен.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r>
        <w:t xml:space="preserve">  (наименование должности</w:t>
      </w:r>
    </w:p>
    <w:p w:rsidR="00871A9F" w:rsidRDefault="00871A9F">
      <w:pPr>
        <w:pStyle w:val="ConsPlusNonformat"/>
      </w:pPr>
      <w:r>
        <w:t>руководителя некоммерческой</w:t>
      </w:r>
    </w:p>
    <w:p w:rsidR="00871A9F" w:rsidRDefault="00871A9F">
      <w:pPr>
        <w:pStyle w:val="ConsPlusNonformat"/>
      </w:pPr>
      <w:r>
        <w:t xml:space="preserve">      организации)                  (подпись)        (фамилия, инициалы)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>"____"_____________ 20___ г.                М.П.</w:t>
      </w:r>
    </w:p>
    <w:p w:rsidR="00871A9F" w:rsidRDefault="00871A9F">
      <w:pPr>
        <w:pStyle w:val="ConsPlusNonformat"/>
        <w:sectPr w:rsidR="00871A9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bookmarkStart w:id="17" w:name="Par317"/>
      <w:bookmarkEnd w:id="17"/>
      <w:r>
        <w:rPr>
          <w:szCs w:val="24"/>
        </w:rPr>
        <w:lastRenderedPageBreak/>
        <w:t>Приложение N 2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Порядку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предоставления субсидий из бюджета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муниципального образования - "город Тулун"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социально ориентированным некоммерческим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организациям в целях их финансовой поддержки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bookmarkStart w:id="18" w:name="Par332"/>
      <w:bookmarkEnd w:id="18"/>
      <w:r>
        <w:rPr>
          <w:szCs w:val="24"/>
        </w:rPr>
        <w:t>СОГЛАШЕНИЕ N 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О ПРЕДОСТАВЛЕНИИ СУБСИДИИ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71A9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г. Тулун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"___"______________ 201__ г.</w:t>
            </w:r>
          </w:p>
        </w:tc>
      </w:tr>
      <w:tr w:rsidR="00A80E7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E77" w:rsidRDefault="00A80E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E77" w:rsidRDefault="00A80E7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Муниципальное</w:t>
      </w:r>
      <w:r w:rsidR="00A80E77">
        <w:rPr>
          <w:szCs w:val="24"/>
        </w:rPr>
        <w:t xml:space="preserve"> казенное</w:t>
      </w:r>
      <w:r>
        <w:rPr>
          <w:szCs w:val="24"/>
        </w:rPr>
        <w:t xml:space="preserve"> учреждение "</w:t>
      </w:r>
      <w:r w:rsidR="00A80E77">
        <w:rPr>
          <w:szCs w:val="24"/>
        </w:rPr>
        <w:t>Комитет социальной политики администрации</w:t>
      </w:r>
      <w:r>
        <w:rPr>
          <w:szCs w:val="24"/>
        </w:rPr>
        <w:t xml:space="preserve"> городского округа муниципального образования - "город Тулун", именуемое в дальнейшем "</w:t>
      </w:r>
      <w:r w:rsidR="00A80E77">
        <w:rPr>
          <w:szCs w:val="24"/>
        </w:rPr>
        <w:t>Комитет</w:t>
      </w:r>
      <w:r>
        <w:rPr>
          <w:szCs w:val="24"/>
        </w:rPr>
        <w:t xml:space="preserve">", в лице </w:t>
      </w:r>
      <w:r w:rsidR="00A80E77">
        <w:rPr>
          <w:szCs w:val="24"/>
        </w:rPr>
        <w:t>вице-мэра городского округа-председателя Комитета социальной политики администрации городского округа, действующ</w:t>
      </w:r>
      <w:r>
        <w:rPr>
          <w:szCs w:val="24"/>
        </w:rPr>
        <w:t xml:space="preserve">ей на основании </w:t>
      </w:r>
      <w:r w:rsidR="00A80E77">
        <w:rPr>
          <w:szCs w:val="24"/>
        </w:rPr>
        <w:t>Положения о МКУ «Комитет социальной политики г.Тулуна», утвержденное решением Думы городского округа от 03.12.2014 года № 24-ДГО</w:t>
      </w:r>
      <w:r>
        <w:rPr>
          <w:szCs w:val="24"/>
        </w:rPr>
        <w:t>, с одной стороны, и ________________________________, именуемое в дальнейшем "Получатель", в лице ________________________________, действующего(ей) на основании ________________________________, с другой стороны, вместе именуемые "Стороны", руководствуясь Порядком предоставления субсидий из бюджета муниципального образования - "город Тулун" социально ориентированным некоммерческим организациям в целях их финансовой поддержки, заключили настоящее Соглашение нижеследующем: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19" w:name="Par338"/>
      <w:bookmarkEnd w:id="19"/>
      <w:r>
        <w:rPr>
          <w:szCs w:val="24"/>
        </w:rPr>
        <w:t>1. ПРЕДМЕТ СОГЛАШЕНИЯ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1.1. В соответствии с настоящим Соглашением </w:t>
      </w:r>
      <w:r w:rsidR="00A80E77">
        <w:rPr>
          <w:szCs w:val="24"/>
        </w:rPr>
        <w:t>Комитет</w:t>
      </w:r>
      <w:r>
        <w:rPr>
          <w:szCs w:val="24"/>
        </w:rPr>
        <w:t xml:space="preserve"> предоставляет Получателю субсидию на реализацию программы (проекта) ________________________________ (далее - программа (проект), а Получатель обязуется принять субсидию и использовать ее по целевому назначению, определенному настоящим Соглашением, а также обеспечить выполнение условий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1.2. Субсидия в рамках настоящего Соглашения предоставляется на безвозмездной и безвозвратной основе.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20" w:name="Par343"/>
      <w:bookmarkEnd w:id="20"/>
      <w:r>
        <w:rPr>
          <w:szCs w:val="24"/>
        </w:rPr>
        <w:t>2. РАЗМЕР СУБСИДИИ, ЦЕЛИ И СРОКИ ЕЕ ИСПОЛЬЗОВАНИЯ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A80E77" w:rsidRDefault="00A80E77" w:rsidP="00A80E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2.1. Размер субсидии составляет</w:t>
      </w:r>
      <w:r w:rsidR="00871A9F">
        <w:rPr>
          <w:szCs w:val="24"/>
        </w:rPr>
        <w:t>___________ (________________________________) рублей.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2.2. Получатель использует предоставленную субсидию в соответствии со </w:t>
      </w:r>
      <w:hyperlink w:anchor="Par402" w:history="1">
        <w:r>
          <w:rPr>
            <w:color w:val="0000FF"/>
            <w:szCs w:val="24"/>
          </w:rPr>
          <w:t>сметой</w:t>
        </w:r>
      </w:hyperlink>
      <w:r>
        <w:rPr>
          <w:szCs w:val="24"/>
        </w:rPr>
        <w:t xml:space="preserve"> расходов на реализацию программы (проекта), являющейся неотъемлемой частью настоящего Соглашения (далее - смета расходов) (приложение 1 к настоящему Соглашению).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2.3. Получатель использует субсидию в срок ________________________________.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21" w:name="Par349"/>
      <w:bookmarkEnd w:id="21"/>
      <w:r>
        <w:rPr>
          <w:szCs w:val="24"/>
        </w:rPr>
        <w:t>3. ПРАВА И ОБЯЗАННОСТИ СТОРОН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</w:t>
      </w:r>
      <w:r w:rsidR="0077336B">
        <w:rPr>
          <w:szCs w:val="24"/>
        </w:rPr>
        <w:t xml:space="preserve">1. </w:t>
      </w:r>
      <w:r>
        <w:rPr>
          <w:szCs w:val="24"/>
        </w:rPr>
        <w:t xml:space="preserve"> </w:t>
      </w:r>
      <w:r w:rsidR="00732B5C">
        <w:rPr>
          <w:szCs w:val="24"/>
        </w:rPr>
        <w:t>Комитет</w:t>
      </w:r>
      <w:r>
        <w:rPr>
          <w:szCs w:val="24"/>
        </w:rPr>
        <w:t xml:space="preserve"> имеет право: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22" w:name="Par352"/>
      <w:bookmarkEnd w:id="22"/>
      <w:r>
        <w:rPr>
          <w:szCs w:val="24"/>
        </w:rPr>
        <w:t>3.1.1. Осуществлять текущий контроль за ходом реализации мероприятий программы (проекта).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23" w:name="Par353"/>
      <w:bookmarkEnd w:id="23"/>
      <w:r>
        <w:rPr>
          <w:szCs w:val="24"/>
        </w:rPr>
        <w:t>3.1.2. Осуществлять контроль за целевым использованием субсидий, предоставляемых согласно настоящему Соглашению, выполнением условий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24" w:name="Par354"/>
      <w:bookmarkEnd w:id="24"/>
      <w:r>
        <w:rPr>
          <w:szCs w:val="24"/>
        </w:rPr>
        <w:lastRenderedPageBreak/>
        <w:t xml:space="preserve">3.1.3. Запрашивать у Получателя информацию и документы, необходимые для исполнения настоящего Соглашения, а также для осуществления контроля, предусмотренного </w:t>
      </w:r>
      <w:hyperlink w:anchor="Par352" w:history="1">
        <w:r>
          <w:rPr>
            <w:color w:val="0000FF"/>
            <w:szCs w:val="24"/>
          </w:rPr>
          <w:t>пунктами 3.1.1</w:t>
        </w:r>
      </w:hyperlink>
      <w:r>
        <w:rPr>
          <w:szCs w:val="24"/>
        </w:rPr>
        <w:t xml:space="preserve">, </w:t>
      </w:r>
      <w:hyperlink w:anchor="Par353" w:history="1">
        <w:r>
          <w:rPr>
            <w:color w:val="0000FF"/>
            <w:szCs w:val="24"/>
          </w:rPr>
          <w:t>3.1.2</w:t>
        </w:r>
      </w:hyperlink>
      <w:r>
        <w:rPr>
          <w:szCs w:val="24"/>
        </w:rPr>
        <w:t xml:space="preserve">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3.1.4. Требовать от Получателя представления отчетности, предусмотренной </w:t>
      </w:r>
      <w:hyperlink w:anchor="Par370" w:history="1">
        <w:r>
          <w:rPr>
            <w:color w:val="0000FF"/>
            <w:szCs w:val="24"/>
          </w:rPr>
          <w:t>разделом 4</w:t>
        </w:r>
      </w:hyperlink>
      <w:r>
        <w:rPr>
          <w:szCs w:val="24"/>
        </w:rPr>
        <w:t xml:space="preserve">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3.1.5. Требовать от Получателя возврата предоставленной субсидии (или ее части) в случаях нецелевого использования субсидии и (или) неиспользования субсидии в сроки, установленные настоящим Соглашением.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3.2. </w:t>
      </w:r>
      <w:r w:rsidR="00732B5C">
        <w:rPr>
          <w:szCs w:val="24"/>
        </w:rPr>
        <w:t>Комитет</w:t>
      </w:r>
      <w:r>
        <w:rPr>
          <w:szCs w:val="24"/>
        </w:rPr>
        <w:t xml:space="preserve"> обязуется перечислить Получателю субсидию в полном объеме на счет Получателя, указанный в настоящем Соглашении, в течение ______ банковских дней со дня подписания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3.3. Получатель имеет право: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3.3.1. В пределах сметы расходов привлекать третьих лиц к выполнению работ (оказанию услуг).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3.4. Получатель обязан: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3.4.1. Принять субсидию для реализации программы (проекта).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3.4.2. Использовать субсидию в соответствии с предметом и условиями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3.4.3. Предоставлять </w:t>
      </w:r>
      <w:r w:rsidR="00732B5C">
        <w:rPr>
          <w:szCs w:val="24"/>
        </w:rPr>
        <w:t>Комитету</w:t>
      </w:r>
      <w:r>
        <w:rPr>
          <w:szCs w:val="24"/>
        </w:rPr>
        <w:t xml:space="preserve"> отчетность, предусмотренную </w:t>
      </w:r>
      <w:hyperlink w:anchor="Par370" w:history="1">
        <w:r>
          <w:rPr>
            <w:color w:val="0000FF"/>
            <w:szCs w:val="24"/>
          </w:rPr>
          <w:t>разделом 4</w:t>
        </w:r>
      </w:hyperlink>
      <w:r>
        <w:rPr>
          <w:szCs w:val="24"/>
        </w:rPr>
        <w:t xml:space="preserve">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3.4.4. Перечислить в бюджет неиспользованные и (или) использованные не в соответствии с предметом и (или) условиями настоящего Соглашения средства субсидии в течение 5 дней с момента получения требования </w:t>
      </w:r>
      <w:r w:rsidR="00732B5C">
        <w:rPr>
          <w:szCs w:val="24"/>
        </w:rPr>
        <w:t>Комитета</w:t>
      </w:r>
      <w:r>
        <w:rPr>
          <w:szCs w:val="24"/>
        </w:rPr>
        <w:t xml:space="preserve"> о возврате предоставленной субсидии (или ее части).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3.4.5. Обеспечить размещение в сети "Интернет" сведений, указанных в </w:t>
      </w:r>
      <w:hyperlink w:anchor="Par402" w:history="1">
        <w:r>
          <w:rPr>
            <w:color w:val="0000FF"/>
            <w:szCs w:val="24"/>
          </w:rPr>
          <w:t>приложении 1</w:t>
        </w:r>
      </w:hyperlink>
      <w:r>
        <w:rPr>
          <w:szCs w:val="24"/>
        </w:rPr>
        <w:t xml:space="preserve"> к настоящему Соглашению.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3.4.6. Незамедлительно уведомлять </w:t>
      </w:r>
      <w:r w:rsidR="00732B5C">
        <w:rPr>
          <w:szCs w:val="24"/>
        </w:rPr>
        <w:t>Комитет</w:t>
      </w:r>
      <w:r>
        <w:rPr>
          <w:szCs w:val="24"/>
        </w:rPr>
        <w:t xml:space="preserve"> об изменениях в платежных и иных реквизитах.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3.4.7. Допускать представителей </w:t>
      </w:r>
      <w:r w:rsidR="00732B5C">
        <w:rPr>
          <w:szCs w:val="24"/>
        </w:rPr>
        <w:t>Комитета</w:t>
      </w:r>
      <w:r>
        <w:rPr>
          <w:szCs w:val="24"/>
        </w:rPr>
        <w:t xml:space="preserve"> для осуществления контроля за целевым использованием полученной субсидии.</w:t>
      </w:r>
    </w:p>
    <w:p w:rsidR="005C457E" w:rsidRPr="005C457E" w:rsidRDefault="005C45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 w:rsidRPr="005C457E">
        <w:rPr>
          <w:szCs w:val="24"/>
        </w:rPr>
        <w:t>3.4.8. Принять обязательство по финансированию программы (проекта) за счет средств  из внебюджетных источников в размере не менее пяти процентов общей суммы расходов на р</w:t>
      </w:r>
      <w:r>
        <w:rPr>
          <w:szCs w:val="24"/>
        </w:rPr>
        <w:t>еализацию программы (проекта).</w:t>
      </w:r>
      <w:r w:rsidRPr="005C457E">
        <w:rPr>
          <w:szCs w:val="24"/>
        </w:rPr>
        <w:t xml:space="preserve">   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3.5. Принимая субсидию, Получатель соглашается на осуществления </w:t>
      </w:r>
      <w:r w:rsidR="00711401">
        <w:rPr>
          <w:szCs w:val="24"/>
        </w:rPr>
        <w:t>Комитетом</w:t>
      </w:r>
      <w:r>
        <w:rPr>
          <w:szCs w:val="24"/>
        </w:rPr>
        <w:t xml:space="preserve">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25" w:name="Par370"/>
      <w:bookmarkEnd w:id="25"/>
      <w:r>
        <w:rPr>
          <w:szCs w:val="24"/>
        </w:rPr>
        <w:t>4. ОТЧЕТНОСТЬ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bookmarkStart w:id="26" w:name="Par372"/>
      <w:bookmarkEnd w:id="26"/>
      <w:r>
        <w:rPr>
          <w:szCs w:val="24"/>
        </w:rPr>
        <w:t xml:space="preserve">4.1. Настоящим Соглашением устанавливается финансовый </w:t>
      </w:r>
      <w:hyperlink w:anchor="Par431" w:history="1">
        <w:r>
          <w:rPr>
            <w:color w:val="0000FF"/>
            <w:szCs w:val="24"/>
          </w:rPr>
          <w:t>отчет</w:t>
        </w:r>
      </w:hyperlink>
      <w:r>
        <w:rPr>
          <w:szCs w:val="24"/>
        </w:rPr>
        <w:t xml:space="preserve"> о реализации программы (проекта) по форме согласно приложение 2 к настоящему Соглашению.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4.2. Отчетность, предусмотренная </w:t>
      </w:r>
      <w:hyperlink w:anchor="Par372" w:history="1">
        <w:r>
          <w:rPr>
            <w:color w:val="0000FF"/>
            <w:szCs w:val="24"/>
          </w:rPr>
          <w:t>пунктом 4.1</w:t>
        </w:r>
      </w:hyperlink>
      <w:r>
        <w:rPr>
          <w:szCs w:val="24"/>
        </w:rPr>
        <w:t xml:space="preserve"> настоящего Договора, представляется Получателем ________________________________.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27" w:name="Par375"/>
      <w:bookmarkEnd w:id="27"/>
      <w:r>
        <w:rPr>
          <w:szCs w:val="24"/>
        </w:rPr>
        <w:t>5. ОТВЕТСТВЕННОСТЬ СТОРОН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5.2. Получатель несет ответственность: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- за целевое использование субсидий, полученных в рамках настоящего Соглашения;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за достоверность и своевременность представляемой </w:t>
      </w:r>
      <w:r w:rsidR="00711401">
        <w:rPr>
          <w:szCs w:val="24"/>
        </w:rPr>
        <w:t>Комитетом</w:t>
      </w:r>
      <w:r>
        <w:rPr>
          <w:szCs w:val="24"/>
        </w:rPr>
        <w:t xml:space="preserve"> информации, </w:t>
      </w:r>
      <w:r>
        <w:rPr>
          <w:szCs w:val="24"/>
        </w:rPr>
        <w:lastRenderedPageBreak/>
        <w:t xml:space="preserve">предусмотренной </w:t>
      </w:r>
      <w:hyperlink w:anchor="Par354" w:history="1">
        <w:r>
          <w:rPr>
            <w:color w:val="0000FF"/>
            <w:szCs w:val="24"/>
          </w:rPr>
          <w:t>пунктом 3.1.3</w:t>
        </w:r>
      </w:hyperlink>
      <w:r>
        <w:rPr>
          <w:szCs w:val="24"/>
        </w:rPr>
        <w:t xml:space="preserve"> настоящего Соглашения, а также отчетности, предусмотренной </w:t>
      </w:r>
      <w:hyperlink w:anchor="Par372" w:history="1">
        <w:r>
          <w:rPr>
            <w:color w:val="0000FF"/>
            <w:szCs w:val="24"/>
          </w:rPr>
          <w:t>пунктом 4.1</w:t>
        </w:r>
      </w:hyperlink>
      <w:r>
        <w:rPr>
          <w:szCs w:val="24"/>
        </w:rPr>
        <w:t xml:space="preserve"> настоящего Соглашения.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28" w:name="Par382"/>
      <w:bookmarkEnd w:id="28"/>
      <w:r>
        <w:rPr>
          <w:szCs w:val="24"/>
        </w:rPr>
        <w:t>5. ЗАКЛЮЧИТЕЛЬНЫЕ СОГЛАШЕНИЯ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6.1. Изменения к настоящему Соглашению вносятся по взаимному соглашению Сторон и оформляются дополнительными соглашениями к настоящему Соглашению, которые являются его неотъемлемой частью и действительны, если они подписаны уполномоченными представителями Сторон.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6.2. В случае возникновения разногласий и невозможности разрешения их путем переговоров они подлежат рассмотрению в установленном порядке согласно действующему законодательству Российской Федерации.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6.3. Настоящее соглашение вступает в силу с момента подписания и действует до _________________.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6.4. Настоящее Соглашение составлено в двух экземплярах, имеющих одинаковую юридическую силу.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4"/>
        </w:rPr>
      </w:pPr>
      <w:bookmarkStart w:id="29" w:name="Par389"/>
      <w:bookmarkEnd w:id="29"/>
      <w:r>
        <w:rPr>
          <w:szCs w:val="24"/>
        </w:rPr>
        <w:t>6. ЮРИДИЧЕСКИЕ АДРЕСА И БАНКОВСКИЕ РЕКВИЗИТЫ СТОРОН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711401">
      <w:pPr>
        <w:pStyle w:val="ConsPlusNonformat"/>
      </w:pPr>
      <w:r>
        <w:t>Комитет</w:t>
      </w:r>
      <w:r w:rsidR="00871A9F">
        <w:t xml:space="preserve">                               Получатель</w:t>
      </w:r>
    </w:p>
    <w:p w:rsidR="00871A9F" w:rsidRDefault="00871A9F">
      <w:pPr>
        <w:pStyle w:val="ConsPlusNonformat"/>
        <w:sectPr w:rsidR="00871A9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  <w:bookmarkStart w:id="30" w:name="Par397"/>
      <w:bookmarkEnd w:id="30"/>
      <w:r>
        <w:rPr>
          <w:szCs w:val="24"/>
        </w:rPr>
        <w:lastRenderedPageBreak/>
        <w:t>Приложение 1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Соглашению N 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 предоставлении субсидии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от _______________________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bookmarkStart w:id="31" w:name="Par402"/>
      <w:bookmarkEnd w:id="31"/>
      <w:r>
        <w:rPr>
          <w:szCs w:val="24"/>
        </w:rPr>
        <w:t>СМЕТА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НА РЕАЛИЗАЦИЮ ПРОГРАММЫ (ПРОЕКТА)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55"/>
        <w:gridCol w:w="3630"/>
        <w:gridCol w:w="3465"/>
      </w:tblGrid>
      <w:tr w:rsidR="00871A9F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расходования средств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Финансирование (тыс. руб.)</w:t>
            </w:r>
          </w:p>
        </w:tc>
      </w:tr>
      <w:tr w:rsidR="00871A9F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субсидии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счет собственных средств</w:t>
            </w: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711401">
      <w:pPr>
        <w:pStyle w:val="ConsPlusNonformat"/>
      </w:pPr>
      <w:r>
        <w:t>Комитет</w:t>
      </w:r>
      <w:r w:rsidR="00871A9F">
        <w:t xml:space="preserve">                                Получатель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  <w:bookmarkStart w:id="32" w:name="Par424"/>
      <w:bookmarkEnd w:id="32"/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</w:p>
    <w:p w:rsidR="00CC4336" w:rsidRDefault="00CC4336" w:rsidP="00E575D6">
      <w:pPr>
        <w:widowControl w:val="0"/>
        <w:autoSpaceDE w:val="0"/>
        <w:autoSpaceDN w:val="0"/>
        <w:adjustRightInd w:val="0"/>
        <w:spacing w:line="240" w:lineRule="auto"/>
        <w:outlineLvl w:val="2"/>
        <w:rPr>
          <w:szCs w:val="24"/>
        </w:rPr>
      </w:pPr>
    </w:p>
    <w:p w:rsidR="00E575D6" w:rsidRDefault="00E575D6" w:rsidP="00E575D6">
      <w:pPr>
        <w:widowControl w:val="0"/>
        <w:autoSpaceDE w:val="0"/>
        <w:autoSpaceDN w:val="0"/>
        <w:adjustRightInd w:val="0"/>
        <w:spacing w:line="240" w:lineRule="auto"/>
        <w:outlineLvl w:val="2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Соглашению N 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 предоставлении субсидии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от _______________________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(форма)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bookmarkStart w:id="33" w:name="Par431"/>
      <w:bookmarkEnd w:id="33"/>
      <w:r>
        <w:t xml:space="preserve">                             ФИНАНСОВЫЙ ОТЧЕТ</w:t>
      </w:r>
    </w:p>
    <w:p w:rsidR="00871A9F" w:rsidRDefault="00871A9F">
      <w:pPr>
        <w:pStyle w:val="ConsPlusNonformat"/>
      </w:pPr>
      <w:r>
        <w:t xml:space="preserve">       ____________________________________________________________</w:t>
      </w:r>
    </w:p>
    <w:p w:rsidR="00871A9F" w:rsidRDefault="00871A9F">
      <w:pPr>
        <w:pStyle w:val="ConsPlusNonformat"/>
      </w:pPr>
      <w:r>
        <w:t xml:space="preserve">                  (наименование социально ориентированной</w:t>
      </w:r>
    </w:p>
    <w:p w:rsidR="00871A9F" w:rsidRDefault="00871A9F">
      <w:pPr>
        <w:pStyle w:val="ConsPlusNonformat"/>
      </w:pPr>
      <w:r>
        <w:t xml:space="preserve">                    организации - получателя субсидии)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 xml:space="preserve">                     О РЕАЛИЗАЦИИ ПРОГРАММЫ (ПРОЕКТА)</w:t>
      </w:r>
    </w:p>
    <w:p w:rsidR="00871A9F" w:rsidRDefault="00871A9F">
      <w:pPr>
        <w:pStyle w:val="ConsPlusNonformat"/>
      </w:pPr>
      <w:r>
        <w:t xml:space="preserve">       ____________________________________________________________</w:t>
      </w:r>
    </w:p>
    <w:p w:rsidR="00871A9F" w:rsidRDefault="00871A9F">
      <w:pPr>
        <w:pStyle w:val="ConsPlusNonformat"/>
      </w:pPr>
      <w:r>
        <w:t xml:space="preserve">                    (наименование программы (проекта))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55"/>
        <w:gridCol w:w="3630"/>
        <w:gridCol w:w="3465"/>
      </w:tblGrid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расходования средств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по смете (тыс. руб.)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Фактические расходы (тыс. руб.)</w:t>
            </w: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r>
        <w:t>____________________________   ___________________  _______________________</w:t>
      </w:r>
    </w:p>
    <w:p w:rsidR="00871A9F" w:rsidRDefault="00871A9F">
      <w:pPr>
        <w:pStyle w:val="ConsPlusNonformat"/>
      </w:pPr>
      <w:r>
        <w:t xml:space="preserve">  (наименование должности          (подпись)          (фамилия, инициалы)</w:t>
      </w:r>
    </w:p>
    <w:p w:rsidR="00871A9F" w:rsidRDefault="00871A9F">
      <w:pPr>
        <w:pStyle w:val="ConsPlusNonformat"/>
      </w:pPr>
      <w:r>
        <w:t>руководителя некоммерческой</w:t>
      </w:r>
    </w:p>
    <w:p w:rsidR="00871A9F" w:rsidRDefault="00871A9F">
      <w:pPr>
        <w:pStyle w:val="ConsPlusNonformat"/>
      </w:pPr>
      <w:r>
        <w:t xml:space="preserve">      организации)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>"___"_____________ 20__ г.         М.П.</w:t>
      </w:r>
    </w:p>
    <w:p w:rsidR="00871A9F" w:rsidRDefault="00871A9F">
      <w:pPr>
        <w:pStyle w:val="ConsPlusNonformat"/>
        <w:sectPr w:rsidR="00871A9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bookmarkStart w:id="34" w:name="Par463"/>
      <w:bookmarkEnd w:id="34"/>
      <w:r>
        <w:rPr>
          <w:szCs w:val="24"/>
        </w:rPr>
        <w:lastRenderedPageBreak/>
        <w:t>Приложение N 2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администрации городского округа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от                                   2015 года</w:t>
      </w:r>
    </w:p>
    <w:p w:rsidR="006D2B6B" w:rsidRDefault="006D2B6B" w:rsidP="006D2B6B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N 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bookmarkStart w:id="35" w:name="Par469"/>
      <w:bookmarkEnd w:id="35"/>
      <w:r>
        <w:rPr>
          <w:b/>
          <w:bCs/>
          <w:szCs w:val="24"/>
        </w:rPr>
        <w:t>ПОЛОЖЕНИЕ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 КОНКУРСНОЙ КОМИССИИ ПО ОТБОРУ ПРОГРАММ (ПРОЕКТОВ)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СОЦИАЛЬНО ОРИЕНТИРОВАННЫХ НЕКОММЕРЧЕСКИХ ОРГАНИЗАЦИЙ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1. Состав конкурсной комиссии формируется из представителей органов местного самоуправления города Тулуна и представителей общественности.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2. Комиссия является коллегиальным органом. В ее состав входят председатель комиссии, секретарь комиссии и члены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2.1. Председатель комиссии организует работу комиссии, распределяет обязанности между секретарем и членами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2.2. Секретарь комиссии оповещает членов комиссии о времени и месте заседания комиссии, ведет протоколы заседаний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 Деятельность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3.1. Члены комиссии работают на общественных началах и принимают личное участие в ее работе.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3.2. Формой работы комиссии является ее заседание.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3.4.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3.5.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 Рассмотрение и оценка программ (проектов), иных представленных документов включает в себя: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4.1. Рассмотрение программ (проектов), которое осуществляется в два этапа: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4.1.1. Предварительное рассмотрение программ (проектов) членами комиссии, в ходе которого каждый член комиссии оценивает по 6-балльной шкале представленные программы (проекты) и заполняет оценочную </w:t>
      </w:r>
      <w:hyperlink w:anchor="Par510" w:history="1">
        <w:r>
          <w:rPr>
            <w:color w:val="0000FF"/>
            <w:szCs w:val="24"/>
          </w:rPr>
          <w:t>ведомость</w:t>
        </w:r>
      </w:hyperlink>
      <w:r>
        <w:rPr>
          <w:szCs w:val="24"/>
        </w:rPr>
        <w:t xml:space="preserve"> (приложение 1 к настоящему Положению).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w:anchor="Par563" w:history="1">
        <w:r>
          <w:rPr>
            <w:color w:val="0000FF"/>
            <w:szCs w:val="24"/>
          </w:rPr>
          <w:t>ведомость</w:t>
        </w:r>
      </w:hyperlink>
      <w:r>
        <w:rPr>
          <w:szCs w:val="24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w:anchor="Par633" w:history="1">
        <w:r>
          <w:rPr>
            <w:color w:val="0000FF"/>
            <w:szCs w:val="24"/>
          </w:rPr>
          <w:t>ведомость</w:t>
        </w:r>
      </w:hyperlink>
      <w:r>
        <w:rPr>
          <w:szCs w:val="24"/>
        </w:rPr>
        <w:t xml:space="preserve"> (приложение 3 к настоящему Положению).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FE060A" w:rsidRDefault="00FE060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4.5. Член конкурсной комиссии вправе знакомиться с документами заявок на участие в конкурсе.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4.6. Член конкурсной комиссии не вправе самостоятельно вступать в личные контакты с участниками конкурса.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bookmarkStart w:id="36" w:name="Par503"/>
      <w:bookmarkEnd w:id="36"/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711401" w:rsidRDefault="0071140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  <w:sectPr w:rsidR="00871A9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72286" w:rsidRDefault="00E72286" w:rsidP="00E7228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72286" w:rsidRDefault="00E72286" w:rsidP="00E72286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Положению</w:t>
      </w:r>
    </w:p>
    <w:p w:rsidR="00E72286" w:rsidRDefault="00E72286" w:rsidP="00E72286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 конкурсной комиссии</w:t>
      </w:r>
    </w:p>
    <w:p w:rsidR="00E72286" w:rsidRDefault="00E72286" w:rsidP="00E72286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по отбору программ (проектов)</w:t>
      </w:r>
    </w:p>
    <w:p w:rsidR="00E72286" w:rsidRDefault="00E72286" w:rsidP="00E72286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социально ориентированных</w:t>
      </w:r>
    </w:p>
    <w:p w:rsidR="00871A9F" w:rsidRDefault="00E72286" w:rsidP="00E72286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некоммерческих организаций</w:t>
      </w:r>
    </w:p>
    <w:p w:rsidR="00E72286" w:rsidRDefault="00E72286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bookmarkStart w:id="37" w:name="Par510"/>
      <w:bookmarkEnd w:id="37"/>
      <w:r>
        <w:t xml:space="preserve">                            ОЦЕНОЧНАЯ ВЕДОМОСТЬ</w:t>
      </w:r>
    </w:p>
    <w:p w:rsidR="00871A9F" w:rsidRDefault="00871A9F">
      <w:pPr>
        <w:pStyle w:val="ConsPlusNonformat"/>
      </w:pPr>
      <w:r>
        <w:t xml:space="preserve">                          по программе (проекту)</w:t>
      </w:r>
    </w:p>
    <w:p w:rsidR="00871A9F" w:rsidRDefault="00871A9F">
      <w:pPr>
        <w:pStyle w:val="ConsPlusNonformat"/>
      </w:pPr>
      <w:r>
        <w:t xml:space="preserve">       ____________________________________________________________</w:t>
      </w:r>
    </w:p>
    <w:p w:rsidR="00871A9F" w:rsidRDefault="00871A9F">
      <w:pPr>
        <w:pStyle w:val="ConsPlusNonformat"/>
      </w:pPr>
      <w:r>
        <w:t xml:space="preserve">                    (наименование программы (проекта))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 xml:space="preserve">    Заседание    Комиссии   по   отбору   программ   (проектов)   социально</w:t>
      </w:r>
    </w:p>
    <w:p w:rsidR="00871A9F" w:rsidRDefault="00871A9F">
      <w:pPr>
        <w:pStyle w:val="ConsPlusNonformat"/>
      </w:pPr>
      <w:r>
        <w:t>ориентированных некоммерческих организаций от _______________ N _______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9570"/>
        <w:gridCol w:w="2145"/>
      </w:tblGrid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показателей оценки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Оценка в баллах</w:t>
            </w: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</w:t>
            </w:r>
            <w:r>
              <w:rPr>
                <w:szCs w:val="24"/>
              </w:rPr>
              <w:lastRenderedPageBreak/>
              <w:t>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r>
        <w:t>Член Комиссии          _______________    _________________________</w:t>
      </w:r>
    </w:p>
    <w:p w:rsidR="00871A9F" w:rsidRDefault="00871A9F">
      <w:pPr>
        <w:pStyle w:val="ConsPlusNonformat"/>
      </w:pPr>
      <w:r>
        <w:t xml:space="preserve">                          (подпись)         (расшифровка подписи)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Примечания: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Для оценки программы (проекта) по каждому показателю применяется 6-балльная шкала, где учитываются: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0 - программа (проект) полностью не соответствует данному показателю;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1 - программа (проект) в малой степени соответствует данному показателю;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2 - программа (проект) в незначительной части соответствует данному показателю;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3 - программа (проект) в средней степени соответствует данному показателю;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4 - программа (проект) в значительной степени соответствует данному показателю;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5 - программа (проект) полностью соответствует данному показателю.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 w:rsidP="00E72286">
      <w:pPr>
        <w:widowControl w:val="0"/>
        <w:tabs>
          <w:tab w:val="left" w:pos="9352"/>
        </w:tabs>
        <w:autoSpaceDE w:val="0"/>
        <w:autoSpaceDN w:val="0"/>
        <w:adjustRightInd w:val="0"/>
        <w:spacing w:line="240" w:lineRule="auto"/>
        <w:outlineLvl w:val="1"/>
        <w:rPr>
          <w:szCs w:val="24"/>
        </w:rPr>
      </w:pPr>
      <w:bookmarkStart w:id="38" w:name="Par556"/>
      <w:bookmarkEnd w:id="38"/>
    </w:p>
    <w:p w:rsidR="00E72286" w:rsidRDefault="00E72286" w:rsidP="00E72286">
      <w:pPr>
        <w:widowControl w:val="0"/>
        <w:tabs>
          <w:tab w:val="left" w:pos="9352"/>
        </w:tabs>
        <w:autoSpaceDE w:val="0"/>
        <w:autoSpaceDN w:val="0"/>
        <w:adjustRightInd w:val="0"/>
        <w:spacing w:line="240" w:lineRule="auto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Положению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 конкурсной комиссии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по отбору программ (проектов)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социально ориентированных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некоммерческих организаций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bookmarkStart w:id="39" w:name="Par563"/>
      <w:bookmarkEnd w:id="39"/>
      <w:r>
        <w:t xml:space="preserve">                            ИТОГОВАЯ ВЕДОМОСТЬ</w:t>
      </w:r>
    </w:p>
    <w:p w:rsidR="00871A9F" w:rsidRDefault="00871A9F">
      <w:pPr>
        <w:pStyle w:val="ConsPlusNonformat"/>
      </w:pPr>
      <w:r>
        <w:t xml:space="preserve">                          по программе (проекту)</w:t>
      </w:r>
    </w:p>
    <w:p w:rsidR="00871A9F" w:rsidRDefault="00871A9F">
      <w:pPr>
        <w:pStyle w:val="ConsPlusNonformat"/>
      </w:pPr>
      <w:r>
        <w:t xml:space="preserve">       ____________________________________________________________</w:t>
      </w:r>
    </w:p>
    <w:p w:rsidR="00871A9F" w:rsidRDefault="00871A9F">
      <w:pPr>
        <w:pStyle w:val="ConsPlusNonformat"/>
      </w:pPr>
      <w:r>
        <w:t xml:space="preserve">                    (наименование программы (проекта))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 xml:space="preserve">    Заседание    Комиссии   по   отбору   программ   (проектов)   социально</w:t>
      </w:r>
    </w:p>
    <w:p w:rsidR="00871A9F" w:rsidRDefault="00871A9F">
      <w:pPr>
        <w:pStyle w:val="ConsPlusNonformat"/>
      </w:pPr>
      <w:r>
        <w:t>ориентированных некоммерческих организаций от __________________ N ________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6930"/>
        <w:gridCol w:w="660"/>
        <w:gridCol w:w="660"/>
        <w:gridCol w:w="660"/>
        <w:gridCol w:w="660"/>
        <w:gridCol w:w="1980"/>
      </w:tblGrid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показателей оценки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Оценки членов Комиссии в баллах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Средний балл по критерию (до десятых долей)</w:t>
            </w: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</w:t>
            </w:r>
            <w:r>
              <w:rPr>
                <w:szCs w:val="24"/>
              </w:rPr>
              <w:lastRenderedPageBreak/>
              <w:t>проблем)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Итоговый балл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Ф.И.О. членов Комиссии</w:t>
            </w: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Cs w:val="24"/>
        </w:rPr>
      </w:pPr>
      <w:bookmarkStart w:id="40" w:name="Par626"/>
      <w:bookmarkEnd w:id="40"/>
      <w:r>
        <w:rPr>
          <w:szCs w:val="24"/>
        </w:rPr>
        <w:lastRenderedPageBreak/>
        <w:t>Приложение 3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Положению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о конкурсной комиссии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по отбору программ (проектов)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социально ориентированных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некоммерческих организаций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bookmarkStart w:id="41" w:name="Par633"/>
      <w:bookmarkEnd w:id="41"/>
      <w:r>
        <w:t xml:space="preserve">                             СВОДНАЯ ВЕДОМОСТЬ</w:t>
      </w:r>
    </w:p>
    <w:p w:rsidR="00871A9F" w:rsidRDefault="00871A9F">
      <w:pPr>
        <w:pStyle w:val="ConsPlusNonformat"/>
      </w:pPr>
      <w:r>
        <w:t xml:space="preserve">                         ПО ПРОГРАММАМ (ПРОЕКТАМ)</w:t>
      </w:r>
    </w:p>
    <w:p w:rsidR="00871A9F" w:rsidRDefault="00871A9F">
      <w:pPr>
        <w:pStyle w:val="ConsPlusNonformat"/>
      </w:pPr>
      <w:r>
        <w:t xml:space="preserve">       ____________________________________________________________</w:t>
      </w:r>
    </w:p>
    <w:p w:rsidR="00871A9F" w:rsidRDefault="00871A9F">
      <w:pPr>
        <w:pStyle w:val="ConsPlusNonformat"/>
      </w:pPr>
      <w:r>
        <w:t xml:space="preserve">                    (наименование программы (проекта))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 xml:space="preserve">    Заседание    Комиссии   по   отбору   программ   (проектов)   социально</w:t>
      </w:r>
    </w:p>
    <w:p w:rsidR="00871A9F" w:rsidRDefault="00871A9F">
      <w:pPr>
        <w:pStyle w:val="ConsPlusNonformat"/>
      </w:pPr>
      <w:r>
        <w:t>ориентированных некоммерческих организаций от __________________N ________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125"/>
        <w:gridCol w:w="1485"/>
        <w:gridCol w:w="2475"/>
        <w:gridCol w:w="3465"/>
      </w:tblGrid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программы (проекта)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Итоговый балл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Балл по обоснованности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Сумма для выполнения программы (проекта)</w:t>
            </w: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1A9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A9F" w:rsidRDefault="00871A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</w:p>
        </w:tc>
      </w:tr>
    </w:tbl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pStyle w:val="ConsPlusNonformat"/>
      </w:pPr>
      <w:r>
        <w:t>Председатель Комиссии: _________________ ______________________________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>Секретарь Комиссии: _________________ ______________________________</w:t>
      </w:r>
    </w:p>
    <w:p w:rsidR="00871A9F" w:rsidRDefault="00871A9F">
      <w:pPr>
        <w:pStyle w:val="ConsPlusNonformat"/>
      </w:pPr>
    </w:p>
    <w:p w:rsidR="00871A9F" w:rsidRDefault="00871A9F">
      <w:pPr>
        <w:pStyle w:val="ConsPlusNonformat"/>
      </w:pPr>
      <w:r>
        <w:t>Члены Комиссии: _________________ ______________________________</w:t>
      </w:r>
    </w:p>
    <w:p w:rsidR="00871A9F" w:rsidRDefault="00871A9F">
      <w:pPr>
        <w:pStyle w:val="ConsPlusNonformat"/>
        <w:sectPr w:rsidR="00871A9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t xml:space="preserve">                _________________ ______________________________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szCs w:val="24"/>
        </w:rPr>
      </w:pPr>
      <w:bookmarkStart w:id="42" w:name="Par668"/>
      <w:bookmarkEnd w:id="42"/>
      <w:r>
        <w:rPr>
          <w:szCs w:val="24"/>
        </w:rPr>
        <w:t>Приложение N 3</w:t>
      </w:r>
    </w:p>
    <w:p w:rsidR="00FE060A" w:rsidRDefault="00FE060A" w:rsidP="00FE06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FE060A" w:rsidRDefault="00FE060A" w:rsidP="00FE06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4"/>
        </w:rPr>
      </w:pPr>
      <w:r>
        <w:rPr>
          <w:szCs w:val="24"/>
        </w:rPr>
        <w:t>администрации городского округа</w:t>
      </w:r>
    </w:p>
    <w:p w:rsidR="00FE060A" w:rsidRDefault="00FE060A" w:rsidP="00FE060A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от                                   2015 года</w:t>
      </w:r>
    </w:p>
    <w:p w:rsidR="00FE060A" w:rsidRDefault="00FE060A" w:rsidP="00FE060A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N 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СОСТАВ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КОНКУРСНОЙ КОМИССИИ ПО ОТБОРУ ПРОГРАММ (ПРОЕКТОВ)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СОЦИАЛЬНО ОРИЕНТИРОВАННЫХ НЕКОММЕРЧЕСКИХ ОРГАНИЗАЦИЙ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szCs w:val="24"/>
        </w:rPr>
        <w:t>ДЛЯ ПРЕДОСТАВЛЕНИЯ СУБСИДИЙ ИЗ МЕСТНОГО БЮДЖЕТА</w:t>
      </w: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871A9F" w:rsidRDefault="00871A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871A9F" w:rsidRDefault="007114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Алексеенко Л.А.</w:t>
      </w:r>
      <w:r w:rsidR="00871A9F">
        <w:rPr>
          <w:szCs w:val="24"/>
        </w:rPr>
        <w:t xml:space="preserve"> </w:t>
      </w:r>
      <w:r>
        <w:rPr>
          <w:szCs w:val="24"/>
        </w:rPr>
        <w:t>–</w:t>
      </w:r>
      <w:r w:rsidR="00871A9F">
        <w:rPr>
          <w:szCs w:val="24"/>
        </w:rPr>
        <w:t xml:space="preserve"> </w:t>
      </w:r>
      <w:r>
        <w:rPr>
          <w:szCs w:val="24"/>
        </w:rPr>
        <w:t xml:space="preserve">вице-мэр городского округа - </w:t>
      </w:r>
      <w:r w:rsidR="00871A9F">
        <w:rPr>
          <w:szCs w:val="24"/>
        </w:rPr>
        <w:t>председатель Комитета социальной политики администрации городского округа.</w:t>
      </w:r>
    </w:p>
    <w:p w:rsidR="00711401" w:rsidRDefault="00871A9F" w:rsidP="007114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Секретарь комиссии:</w:t>
      </w:r>
    </w:p>
    <w:p w:rsidR="00871A9F" w:rsidRDefault="00711401" w:rsidP="007114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4"/>
        </w:rPr>
      </w:pPr>
      <w:r>
        <w:rPr>
          <w:szCs w:val="24"/>
        </w:rPr>
        <w:t>Денисова О.Н. – консультант МКУ «Комитет социальной политики г. Тулуна"</w:t>
      </w:r>
    </w:p>
    <w:p w:rsidR="00871A9F" w:rsidRDefault="00871A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CC4336" w:rsidRDefault="00711401">
      <w:r>
        <w:t>Члены комиссии:</w:t>
      </w:r>
    </w:p>
    <w:p w:rsidR="007105F7" w:rsidRDefault="00711401" w:rsidP="00FE060A">
      <w:pPr>
        <w:ind w:firstLine="142"/>
        <w:jc w:val="both"/>
      </w:pPr>
      <w:r>
        <w:t xml:space="preserve">     Фоменкова В.Н. – председатель Комитета по экономике и финансам</w:t>
      </w:r>
      <w:r w:rsidR="007105F7">
        <w:t xml:space="preserve"> администрации городского округа;</w:t>
      </w:r>
    </w:p>
    <w:p w:rsidR="007105F7" w:rsidRDefault="007105F7" w:rsidP="00FE060A">
      <w:pPr>
        <w:ind w:firstLine="142"/>
        <w:jc w:val="both"/>
        <w:rPr>
          <w:szCs w:val="24"/>
        </w:rPr>
      </w:pPr>
      <w:r>
        <w:t xml:space="preserve">     Щербакова Н.А. – начальник Управления образования </w:t>
      </w:r>
      <w:r>
        <w:rPr>
          <w:szCs w:val="24"/>
        </w:rPr>
        <w:t>МКУ «Комитет социальной политики г. Тулуна";</w:t>
      </w:r>
    </w:p>
    <w:p w:rsidR="00E453E5" w:rsidRDefault="00E453E5" w:rsidP="00FE060A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szCs w:val="24"/>
        </w:rPr>
      </w:pPr>
      <w:r>
        <w:rPr>
          <w:szCs w:val="24"/>
        </w:rPr>
        <w:t xml:space="preserve">    Самоварова К.Ю. – ведущий специалист – юрисконсульт МКУ «Комитет социальной </w:t>
      </w:r>
      <w:bookmarkStart w:id="43" w:name="_GoBack"/>
      <w:bookmarkEnd w:id="43"/>
      <w:r>
        <w:rPr>
          <w:szCs w:val="24"/>
        </w:rPr>
        <w:t>политики г. Тулуна";</w:t>
      </w:r>
    </w:p>
    <w:p w:rsidR="00E453E5" w:rsidRDefault="00E453E5" w:rsidP="00FE060A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szCs w:val="24"/>
        </w:rPr>
      </w:pPr>
      <w:r>
        <w:rPr>
          <w:szCs w:val="24"/>
        </w:rPr>
        <w:t xml:space="preserve">    Емельяненко Т.А. – начальник отдела планирования и отчетности МКУ «Комитет социальной политики г. Тулуна";</w:t>
      </w:r>
    </w:p>
    <w:p w:rsidR="00711401" w:rsidRPr="00E453E5" w:rsidRDefault="00E453E5" w:rsidP="00FE060A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szCs w:val="24"/>
        </w:rPr>
      </w:pPr>
      <w:r>
        <w:rPr>
          <w:szCs w:val="24"/>
        </w:rPr>
        <w:t xml:space="preserve">    </w:t>
      </w:r>
      <w:r w:rsidR="00290518">
        <w:t>Счастливцев А.В.</w:t>
      </w:r>
      <w:r w:rsidR="007105F7">
        <w:t xml:space="preserve"> – председатель Думы городского округа(по согласованию);</w:t>
      </w:r>
    </w:p>
    <w:p w:rsidR="00E453E5" w:rsidRDefault="007105F7" w:rsidP="00FE060A">
      <w:pPr>
        <w:tabs>
          <w:tab w:val="left" w:pos="1408"/>
        </w:tabs>
        <w:jc w:val="both"/>
      </w:pPr>
      <w:r>
        <w:t xml:space="preserve">   </w:t>
      </w:r>
      <w:r w:rsidR="00E453E5">
        <w:t xml:space="preserve">   Чижкова И.И. – депутат Думы городского округа (по согласованию);</w:t>
      </w:r>
    </w:p>
    <w:p w:rsidR="007105F7" w:rsidRPr="00290518" w:rsidRDefault="00E72286" w:rsidP="00FE060A">
      <w:pPr>
        <w:tabs>
          <w:tab w:val="left" w:pos="1408"/>
        </w:tabs>
        <w:jc w:val="both"/>
      </w:pPr>
      <w:r>
        <w:t xml:space="preserve">     </w:t>
      </w:r>
      <w:r w:rsidR="00E453E5">
        <w:t xml:space="preserve"> </w:t>
      </w:r>
      <w:r>
        <w:t>Матвеева В.Г. – начальник Управления министерства социального развития, опеки и попечительства Иркутской области по г.</w:t>
      </w:r>
      <w:r w:rsidR="00FE060A">
        <w:t xml:space="preserve"> </w:t>
      </w:r>
      <w:r>
        <w:t>Тулуну и Тулунскому району (по согласованию).</w:t>
      </w:r>
    </w:p>
    <w:sectPr w:rsidR="007105F7" w:rsidRPr="00290518" w:rsidSect="005C46EB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E9" w:rsidRDefault="00FE14E9" w:rsidP="00E72286">
      <w:pPr>
        <w:spacing w:line="240" w:lineRule="auto"/>
      </w:pPr>
      <w:r>
        <w:separator/>
      </w:r>
    </w:p>
  </w:endnote>
  <w:endnote w:type="continuationSeparator" w:id="0">
    <w:p w:rsidR="00FE14E9" w:rsidRDefault="00FE14E9" w:rsidP="00E7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E9" w:rsidRDefault="00FE14E9" w:rsidP="00E72286">
      <w:pPr>
        <w:spacing w:line="240" w:lineRule="auto"/>
      </w:pPr>
      <w:r>
        <w:separator/>
      </w:r>
    </w:p>
  </w:footnote>
  <w:footnote w:type="continuationSeparator" w:id="0">
    <w:p w:rsidR="00FE14E9" w:rsidRDefault="00FE14E9" w:rsidP="00E722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9F"/>
    <w:rsid w:val="00022F22"/>
    <w:rsid w:val="001B3795"/>
    <w:rsid w:val="00214E3F"/>
    <w:rsid w:val="00290518"/>
    <w:rsid w:val="003C0E80"/>
    <w:rsid w:val="004467E4"/>
    <w:rsid w:val="004468BB"/>
    <w:rsid w:val="004E7C1B"/>
    <w:rsid w:val="00543938"/>
    <w:rsid w:val="00572AF2"/>
    <w:rsid w:val="005C457E"/>
    <w:rsid w:val="005C46EB"/>
    <w:rsid w:val="005E38DC"/>
    <w:rsid w:val="005F0F99"/>
    <w:rsid w:val="006D2B6B"/>
    <w:rsid w:val="007105F7"/>
    <w:rsid w:val="00711401"/>
    <w:rsid w:val="00732B5C"/>
    <w:rsid w:val="00752C95"/>
    <w:rsid w:val="0077336B"/>
    <w:rsid w:val="007A1E5A"/>
    <w:rsid w:val="00871A9F"/>
    <w:rsid w:val="008F2293"/>
    <w:rsid w:val="009D79E7"/>
    <w:rsid w:val="009E5B03"/>
    <w:rsid w:val="00A31B00"/>
    <w:rsid w:val="00A80E77"/>
    <w:rsid w:val="00AA68A3"/>
    <w:rsid w:val="00AD4737"/>
    <w:rsid w:val="00AF0D9F"/>
    <w:rsid w:val="00B003AA"/>
    <w:rsid w:val="00B25055"/>
    <w:rsid w:val="00B60837"/>
    <w:rsid w:val="00B713E7"/>
    <w:rsid w:val="00BC2B8A"/>
    <w:rsid w:val="00C47B5B"/>
    <w:rsid w:val="00CC4336"/>
    <w:rsid w:val="00E255DC"/>
    <w:rsid w:val="00E376FF"/>
    <w:rsid w:val="00E453E5"/>
    <w:rsid w:val="00E575D6"/>
    <w:rsid w:val="00E72286"/>
    <w:rsid w:val="00E96A92"/>
    <w:rsid w:val="00EA232E"/>
    <w:rsid w:val="00F05254"/>
    <w:rsid w:val="00F34E1B"/>
    <w:rsid w:val="00FE060A"/>
    <w:rsid w:val="00FE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A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0D9F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228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286"/>
  </w:style>
  <w:style w:type="paragraph" w:styleId="a6">
    <w:name w:val="footer"/>
    <w:basedOn w:val="a"/>
    <w:link w:val="a7"/>
    <w:uiPriority w:val="99"/>
    <w:semiHidden/>
    <w:unhideWhenUsed/>
    <w:rsid w:val="00E722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286"/>
  </w:style>
  <w:style w:type="paragraph" w:styleId="a8">
    <w:name w:val="Balloon Text"/>
    <w:basedOn w:val="a"/>
    <w:link w:val="a9"/>
    <w:uiPriority w:val="99"/>
    <w:semiHidden/>
    <w:unhideWhenUsed/>
    <w:rsid w:val="00773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07B2C4A4D4DDFB74CF8897A1538C8CE428E3B8603BAFFCDD2EC9AADE04A4B9EAA36A8C222d9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A07B2C4A4D4DDFB74CF8897A1538C8CE428E3B8603BAFFCDD2EC9AADE04A4B9EAA36A8C222d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A07B2C4A4D4DDFB74CF8897A1538C8CE428F338401BAFFCDD2EC9AADE04A4B9EAA36A8C12DEB062E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A07B2C4A4D4DDFB74CF8897A1538C8CE428E3B8603BAFFCDD2EC9AADE04A4B9EAA36A8C222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E7BC-66E8-4733-BBBF-289CBC7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2015-02-05T03:35:00Z</cp:lastPrinted>
  <dcterms:created xsi:type="dcterms:W3CDTF">2014-11-06T05:29:00Z</dcterms:created>
  <dcterms:modified xsi:type="dcterms:W3CDTF">2015-02-24T03:37:00Z</dcterms:modified>
</cp:coreProperties>
</file>