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82" w:rsidRPr="00B06F97" w:rsidRDefault="00D13282" w:rsidP="00B06F97">
      <w:pPr>
        <w:pStyle w:val="a4"/>
        <w:rPr>
          <w:szCs w:val="24"/>
        </w:rPr>
      </w:pPr>
      <w:r w:rsidRPr="00B06F97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9C04D94" wp14:editId="216CE675">
            <wp:simplePos x="0" y="0"/>
            <wp:positionH relativeFrom="column">
              <wp:posOffset>-191135</wp:posOffset>
            </wp:positionH>
            <wp:positionV relativeFrom="paragraph">
              <wp:posOffset>1905</wp:posOffset>
            </wp:positionV>
            <wp:extent cx="2081530" cy="800100"/>
            <wp:effectExtent l="0" t="0" r="0" b="0"/>
            <wp:wrapSquare wrapText="bothSides"/>
            <wp:docPr id="1" name="Рисунок 1" descr="C:\Users\ЮЛИЯ\Pictures\Культурная мозаика\logo_mosa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Культурная мозаика\logo_mosa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282" w:rsidRPr="00B06F97" w:rsidRDefault="00D13282" w:rsidP="00B06F97">
      <w:pPr>
        <w:pStyle w:val="a4"/>
        <w:rPr>
          <w:szCs w:val="24"/>
        </w:rPr>
      </w:pPr>
    </w:p>
    <w:p w:rsidR="00D13282" w:rsidRPr="00B06F97" w:rsidRDefault="00D13282" w:rsidP="00B06F97">
      <w:pPr>
        <w:pStyle w:val="a4"/>
        <w:rPr>
          <w:szCs w:val="24"/>
        </w:rPr>
      </w:pPr>
    </w:p>
    <w:p w:rsidR="00D13282" w:rsidRPr="00B06F97" w:rsidRDefault="00D13282" w:rsidP="00B06F97">
      <w:pPr>
        <w:pStyle w:val="a4"/>
        <w:rPr>
          <w:szCs w:val="24"/>
        </w:rPr>
      </w:pPr>
    </w:p>
    <w:p w:rsidR="00D13282" w:rsidRPr="00B06F97" w:rsidRDefault="00D13282" w:rsidP="00B06F97">
      <w:pPr>
        <w:pStyle w:val="a4"/>
        <w:rPr>
          <w:szCs w:val="24"/>
        </w:rPr>
      </w:pPr>
    </w:p>
    <w:p w:rsidR="00D13282" w:rsidRPr="00B06F97" w:rsidRDefault="008E4C47" w:rsidP="00B06F97">
      <w:pPr>
        <w:pStyle w:val="a4"/>
        <w:rPr>
          <w:szCs w:val="24"/>
        </w:rPr>
      </w:pPr>
      <w:r w:rsidRPr="00B06F97">
        <w:rPr>
          <w:szCs w:val="24"/>
        </w:rPr>
        <w:t>ПОЛОЖЕНИЕ</w:t>
      </w:r>
    </w:p>
    <w:p w:rsidR="00FB25E0" w:rsidRDefault="00D13282" w:rsidP="00B06F97">
      <w:pPr>
        <w:pStyle w:val="a4"/>
        <w:rPr>
          <w:szCs w:val="24"/>
        </w:rPr>
      </w:pPr>
      <w:r w:rsidRPr="00B06F97">
        <w:rPr>
          <w:szCs w:val="24"/>
        </w:rPr>
        <w:t xml:space="preserve">о конкурсе социальных проектов </w:t>
      </w:r>
    </w:p>
    <w:p w:rsidR="00FB25E0" w:rsidRPr="00FB25E0" w:rsidRDefault="00D13282" w:rsidP="00FB25E0">
      <w:pPr>
        <w:pStyle w:val="a4"/>
        <w:rPr>
          <w:szCs w:val="24"/>
        </w:rPr>
      </w:pPr>
      <w:r w:rsidRPr="00B06F97">
        <w:rPr>
          <w:szCs w:val="24"/>
        </w:rPr>
        <w:t xml:space="preserve">для инициативных групп города Тулуна </w:t>
      </w:r>
    </w:p>
    <w:p w:rsidR="00D13282" w:rsidRPr="00B06F97" w:rsidRDefault="00D13282" w:rsidP="00B06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97">
        <w:rPr>
          <w:rFonts w:ascii="Times New Roman" w:hAnsi="Times New Roman" w:cs="Times New Roman"/>
          <w:b/>
          <w:sz w:val="24"/>
          <w:szCs w:val="24"/>
        </w:rPr>
        <w:t xml:space="preserve">«МАЛАЯ КУЛЬТУРНАЯ МОЗАИКА» </w:t>
      </w:r>
    </w:p>
    <w:p w:rsidR="00D13282" w:rsidRPr="00D3165F" w:rsidRDefault="00D13282" w:rsidP="00B06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13282" w:rsidRPr="00BF12AB" w:rsidRDefault="00BF12AB" w:rsidP="00FF06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116">
        <w:rPr>
          <w:rFonts w:ascii="Times New Roman" w:hAnsi="Times New Roman" w:cs="Times New Roman"/>
          <w:b/>
          <w:bCs/>
          <w:sz w:val="24"/>
          <w:szCs w:val="24"/>
        </w:rPr>
        <w:t xml:space="preserve">Конкурс проводит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Тулунская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городская общественная организация поддержки молодёжных социальных проектов и творческих инициатив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Тулун.ру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счет финансирования из средств </w:t>
      </w:r>
      <w:r w:rsidRPr="005E41B6">
        <w:rPr>
          <w:rFonts w:ascii="Times New Roman" w:hAnsi="Times New Roman" w:cs="Times New Roman"/>
          <w:b/>
          <w:sz w:val="24"/>
          <w:szCs w:val="24"/>
        </w:rPr>
        <w:t xml:space="preserve">Администрации МО – «город Тулун» и </w:t>
      </w:r>
      <w:r w:rsidRPr="005E41B6">
        <w:rPr>
          <w:rFonts w:ascii="Times New Roman" w:hAnsi="Times New Roman" w:cs="Times New Roman"/>
          <w:b/>
          <w:bCs/>
          <w:sz w:val="24"/>
          <w:szCs w:val="24"/>
        </w:rPr>
        <w:t>Благотворительного фонда Елены и Геннадия Тимченко</w:t>
      </w:r>
      <w:r w:rsidRPr="008D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973">
        <w:rPr>
          <w:rFonts w:ascii="Times New Roman" w:hAnsi="Times New Roman" w:cs="Times New Roman"/>
          <w:b/>
          <w:sz w:val="24"/>
          <w:szCs w:val="24"/>
        </w:rPr>
        <w:t>при поддержке</w:t>
      </w:r>
      <w:r w:rsidRPr="00713116">
        <w:rPr>
          <w:rFonts w:ascii="Times New Roman" w:hAnsi="Times New Roman" w:cs="Times New Roman"/>
          <w:b/>
          <w:szCs w:val="24"/>
        </w:rPr>
        <w:t xml:space="preserve"> </w:t>
      </w:r>
      <w:r w:rsidRPr="005E41B6">
        <w:rPr>
          <w:rFonts w:ascii="Times New Roman" w:hAnsi="Times New Roman" w:cs="Times New Roman"/>
          <w:b/>
          <w:sz w:val="24"/>
          <w:szCs w:val="24"/>
        </w:rPr>
        <w:t>Благотворительного фонда «Сибирский»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3282" w:rsidRPr="00D3165F" w:rsidRDefault="00D13282" w:rsidP="00B06F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D13282" w:rsidRPr="00B06F97" w:rsidRDefault="00D13282" w:rsidP="00FF06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9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АДМИНИСТРИРОВАНИЕ КОНКУРСА НА ТЕРРИТОРИИ Г. ТУЛУНА </w:t>
      </w:r>
      <w:r w:rsidRPr="00B06F97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proofErr w:type="spellStart"/>
      <w:r w:rsidR="00F42A00" w:rsidRPr="00B06F97">
        <w:rPr>
          <w:rFonts w:ascii="Times New Roman" w:hAnsi="Times New Roman" w:cs="Times New Roman"/>
          <w:bCs/>
          <w:sz w:val="24"/>
          <w:szCs w:val="24"/>
        </w:rPr>
        <w:t>Тулунская</w:t>
      </w:r>
      <w:proofErr w:type="spellEnd"/>
      <w:r w:rsidR="00F42A00" w:rsidRPr="00B06F97">
        <w:rPr>
          <w:rFonts w:ascii="Times New Roman" w:hAnsi="Times New Roman" w:cs="Times New Roman"/>
          <w:bCs/>
          <w:sz w:val="24"/>
          <w:szCs w:val="24"/>
        </w:rPr>
        <w:t xml:space="preserve"> городская общественная организация поддержки молодёжных социальных проектов и творческих инициатив «</w:t>
      </w:r>
      <w:proofErr w:type="spellStart"/>
      <w:r w:rsidR="00F42A00" w:rsidRPr="00B06F97">
        <w:rPr>
          <w:rFonts w:ascii="Times New Roman" w:hAnsi="Times New Roman" w:cs="Times New Roman"/>
          <w:bCs/>
          <w:sz w:val="24"/>
          <w:szCs w:val="24"/>
        </w:rPr>
        <w:t>Тулун.ру</w:t>
      </w:r>
      <w:proofErr w:type="spellEnd"/>
      <w:r w:rsidR="00F42A00" w:rsidRPr="00B06F9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B06F97">
        <w:rPr>
          <w:rFonts w:ascii="Times New Roman" w:hAnsi="Times New Roman" w:cs="Times New Roman"/>
          <w:bCs/>
          <w:sz w:val="24"/>
          <w:szCs w:val="24"/>
        </w:rPr>
        <w:t>(</w:t>
      </w:r>
      <w:r w:rsidR="006B52CF" w:rsidRPr="00B06F97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Pr="00B06F97">
        <w:rPr>
          <w:rFonts w:ascii="Times New Roman" w:hAnsi="Times New Roman" w:cs="Times New Roman"/>
          <w:bCs/>
          <w:sz w:val="24"/>
          <w:szCs w:val="24"/>
        </w:rPr>
        <w:t>Администратор)</w:t>
      </w:r>
    </w:p>
    <w:p w:rsidR="00D13282" w:rsidRPr="00D3165F" w:rsidRDefault="00D13282" w:rsidP="00B06F9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13282" w:rsidRPr="00B06F97" w:rsidRDefault="00D13282" w:rsidP="00FF0610">
      <w:pPr>
        <w:numPr>
          <w:ilvl w:val="0"/>
          <w:numId w:val="1"/>
        </w:numPr>
        <w:spacing w:after="0" w:line="240" w:lineRule="auto"/>
        <w:ind w:firstLine="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F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ГЕОГРАФИЯ</w:t>
      </w:r>
      <w:r w:rsidRPr="00B06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КОНКУРСА </w:t>
      </w:r>
    </w:p>
    <w:p w:rsidR="00D13282" w:rsidRPr="00B06F97" w:rsidRDefault="00D13282" w:rsidP="00B06F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97">
        <w:rPr>
          <w:rFonts w:ascii="Times New Roman" w:hAnsi="Times New Roman" w:cs="Times New Roman"/>
          <w:bCs/>
          <w:sz w:val="24"/>
          <w:szCs w:val="24"/>
        </w:rPr>
        <w:t>Конкурс проводится на территории города Тулун. Заявителями могут стать инициативные группы (не менее трёх физических лиц), планирующие реализовывать социокультурный проект на территории г. Тулуна.</w:t>
      </w:r>
    </w:p>
    <w:p w:rsidR="00D13282" w:rsidRPr="00D3165F" w:rsidRDefault="00D13282" w:rsidP="00B06F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B06F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3282" w:rsidRPr="00B06F97" w:rsidRDefault="00D13282" w:rsidP="00FF06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97">
        <w:rPr>
          <w:rFonts w:ascii="Times New Roman" w:hAnsi="Times New Roman" w:cs="Times New Roman"/>
          <w:b/>
          <w:bCs/>
          <w:sz w:val="24"/>
          <w:szCs w:val="24"/>
        </w:rPr>
        <w:t>ГРАНТОВЫЙ ФОНД ФИНАНСИРОВАНИЯ</w:t>
      </w:r>
      <w:r w:rsidRPr="00B06F97">
        <w:rPr>
          <w:rFonts w:ascii="Times New Roman" w:hAnsi="Times New Roman" w:cs="Times New Roman"/>
          <w:bCs/>
          <w:sz w:val="24"/>
          <w:szCs w:val="24"/>
        </w:rPr>
        <w:t xml:space="preserve"> проектов конкурса составляет 500 000 рублей.</w:t>
      </w:r>
    </w:p>
    <w:p w:rsidR="009E754A" w:rsidRPr="00B06F97" w:rsidRDefault="009E754A" w:rsidP="00B06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размер финансирования одного проекта составляет - </w:t>
      </w:r>
      <w:r w:rsidRPr="00B06F97">
        <w:rPr>
          <w:rFonts w:ascii="Times New Roman" w:hAnsi="Times New Roman" w:cs="Times New Roman"/>
          <w:b/>
          <w:sz w:val="24"/>
          <w:szCs w:val="24"/>
          <w:lang w:eastAsia="ru-RU"/>
        </w:rPr>
        <w:t>50 000 рублей.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3282" w:rsidRPr="00D3165F" w:rsidRDefault="00D13282" w:rsidP="00B06F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D13282" w:rsidRPr="00B06F97" w:rsidRDefault="00D13282" w:rsidP="00FF06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F97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ПРОЕКТОВ</w:t>
      </w:r>
    </w:p>
    <w:p w:rsidR="00D13282" w:rsidRPr="00B06F97" w:rsidRDefault="00D13282" w:rsidP="00B06F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C47" w:rsidRPr="00B06F97">
        <w:rPr>
          <w:rFonts w:ascii="Times New Roman" w:hAnsi="Times New Roman" w:cs="Times New Roman"/>
          <w:bCs/>
          <w:sz w:val="24"/>
          <w:szCs w:val="24"/>
        </w:rPr>
        <w:t xml:space="preserve">01 </w:t>
      </w:r>
      <w:r w:rsidRPr="00B06F97">
        <w:rPr>
          <w:rFonts w:ascii="Times New Roman" w:hAnsi="Times New Roman" w:cs="Times New Roman"/>
          <w:bCs/>
          <w:sz w:val="24"/>
          <w:szCs w:val="24"/>
        </w:rPr>
        <w:t>июн</w:t>
      </w:r>
      <w:r w:rsidR="008E4C47" w:rsidRPr="00B06F97">
        <w:rPr>
          <w:rFonts w:ascii="Times New Roman" w:hAnsi="Times New Roman" w:cs="Times New Roman"/>
          <w:bCs/>
          <w:sz w:val="24"/>
          <w:szCs w:val="24"/>
        </w:rPr>
        <w:t>я</w:t>
      </w:r>
      <w:r w:rsidRPr="00B06F97">
        <w:rPr>
          <w:rFonts w:ascii="Times New Roman" w:hAnsi="Times New Roman" w:cs="Times New Roman"/>
          <w:bCs/>
          <w:sz w:val="24"/>
          <w:szCs w:val="24"/>
        </w:rPr>
        <w:t xml:space="preserve"> 2019 г. – </w:t>
      </w:r>
      <w:r w:rsidR="00292B05">
        <w:rPr>
          <w:rFonts w:ascii="Times New Roman" w:hAnsi="Times New Roman" w:cs="Times New Roman"/>
          <w:bCs/>
          <w:sz w:val="24"/>
          <w:szCs w:val="24"/>
        </w:rPr>
        <w:t>5</w:t>
      </w:r>
      <w:r w:rsidR="008E4C47" w:rsidRPr="00B06F97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Pr="00B06F97">
        <w:rPr>
          <w:rFonts w:ascii="Times New Roman" w:hAnsi="Times New Roman" w:cs="Times New Roman"/>
          <w:bCs/>
          <w:sz w:val="24"/>
          <w:szCs w:val="24"/>
        </w:rPr>
        <w:t xml:space="preserve"> 2019 г.</w:t>
      </w:r>
    </w:p>
    <w:p w:rsidR="00D13282" w:rsidRPr="00D3165F" w:rsidRDefault="00D13282" w:rsidP="00B06F9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13282" w:rsidRPr="00B06F97" w:rsidRDefault="00D13282" w:rsidP="00FF06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F97">
        <w:rPr>
          <w:rFonts w:ascii="Times New Roman" w:hAnsi="Times New Roman" w:cs="Times New Roman"/>
          <w:b/>
          <w:bCs/>
          <w:sz w:val="24"/>
          <w:szCs w:val="24"/>
        </w:rPr>
        <w:t>ДАТА ОКОНЧАНИЯ ПРИЁМА ЗАЯВОК</w:t>
      </w:r>
    </w:p>
    <w:p w:rsidR="00D13282" w:rsidRPr="00B06F97" w:rsidRDefault="0003414E" w:rsidP="00B06F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6F97">
        <w:rPr>
          <w:rFonts w:ascii="Times New Roman" w:hAnsi="Times New Roman" w:cs="Times New Roman"/>
          <w:bCs/>
          <w:sz w:val="24"/>
          <w:szCs w:val="24"/>
          <w:u w:val="single"/>
        </w:rPr>
        <w:t>28</w:t>
      </w:r>
      <w:r w:rsidR="00D13282" w:rsidRPr="00B06F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мая 2019 года до 15.00 (местного времени).</w:t>
      </w:r>
    </w:p>
    <w:p w:rsidR="00D13282" w:rsidRPr="00D3165F" w:rsidRDefault="00D13282" w:rsidP="00B06F9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13282" w:rsidRPr="00B06F97" w:rsidRDefault="00D13282" w:rsidP="009602AA">
      <w:pPr>
        <w:pStyle w:val="a3"/>
        <w:numPr>
          <w:ilvl w:val="0"/>
          <w:numId w:val="1"/>
        </w:numPr>
        <w:spacing w:after="0" w:line="240" w:lineRule="auto"/>
        <w:ind w:firstLine="13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F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ГРАФИК ПРОВЕДЕНИЯ КОНКУРСА</w:t>
      </w: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3282" w:rsidRPr="00B06F97" w:rsidRDefault="00D13282" w:rsidP="00B06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Объявление конкурса и начало приёма заявок: </w:t>
      </w:r>
      <w:r w:rsidR="001C59E9"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>6 мая</w:t>
      </w: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года</w:t>
      </w:r>
    </w:p>
    <w:p w:rsidR="00D13282" w:rsidRPr="00B06F97" w:rsidRDefault="00D13282" w:rsidP="00B06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Окончание приема заявок: </w:t>
      </w:r>
      <w:r w:rsidR="00054E5F"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 2019 года</w:t>
      </w:r>
    </w:p>
    <w:p w:rsidR="00D13282" w:rsidRPr="00B06F97" w:rsidRDefault="00D13282" w:rsidP="00B06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итогов: 29 мая 2019 года</w:t>
      </w:r>
    </w:p>
    <w:p w:rsidR="00D13282" w:rsidRPr="00B06F97" w:rsidRDefault="00D13282" w:rsidP="00B06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Объявление победителей: 31 мая 2019 года</w:t>
      </w:r>
    </w:p>
    <w:p w:rsidR="00D13282" w:rsidRPr="00B06F97" w:rsidRDefault="00D13282" w:rsidP="00B06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проекта: с </w:t>
      </w:r>
      <w:r w:rsidR="00BF1233"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июня по </w:t>
      </w:r>
      <w:r w:rsidR="00FB25E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F1233"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августа</w:t>
      </w: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года </w:t>
      </w:r>
    </w:p>
    <w:p w:rsidR="00D13282" w:rsidRPr="00B06F97" w:rsidRDefault="00D13282" w:rsidP="00B06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Отчет по проекту: с </w:t>
      </w:r>
      <w:r w:rsidR="00EA051B">
        <w:rPr>
          <w:rFonts w:ascii="Times New Roman" w:hAnsi="Times New Roman" w:cs="Times New Roman"/>
          <w:sz w:val="24"/>
          <w:szCs w:val="24"/>
          <w:shd w:val="clear" w:color="auto" w:fill="FFFFFF"/>
        </w:rPr>
        <w:t>6 августа</w:t>
      </w:r>
      <w:r w:rsidR="000274F1"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B0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октября 2019 года</w:t>
      </w:r>
    </w:p>
    <w:p w:rsidR="00D13282" w:rsidRPr="00B06F97" w:rsidRDefault="00D13282" w:rsidP="00B06F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06F97">
        <w:rPr>
          <w:rFonts w:ascii="Times New Roman" w:hAnsi="Times New Roman"/>
          <w:b/>
          <w:i/>
          <w:sz w:val="24"/>
          <w:szCs w:val="24"/>
        </w:rPr>
        <w:t>Заявки, поданные позже указанного срока и не соответствующие требованиям настоящего объявления, к участию в конкурсе не допускаются.</w:t>
      </w:r>
    </w:p>
    <w:p w:rsidR="00D13282" w:rsidRPr="00D3165F" w:rsidRDefault="00D13282" w:rsidP="00B06F9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D13282" w:rsidRPr="00B06F97" w:rsidRDefault="00D13282" w:rsidP="00FF0610">
      <w:pPr>
        <w:numPr>
          <w:ilvl w:val="0"/>
          <w:numId w:val="1"/>
        </w:numPr>
        <w:spacing w:after="0" w:line="240" w:lineRule="auto"/>
        <w:ind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F97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:rsidR="001341F8" w:rsidRPr="00B06F97" w:rsidRDefault="006B52CF" w:rsidP="00FF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П</w:t>
      </w:r>
      <w:r w:rsidR="001341F8" w:rsidRPr="00B06F97">
        <w:rPr>
          <w:rFonts w:ascii="Times New Roman" w:hAnsi="Times New Roman" w:cs="Times New Roman"/>
          <w:sz w:val="24"/>
          <w:szCs w:val="24"/>
        </w:rPr>
        <w:t xml:space="preserve">овышение уровня участия местных жителей в преобразованиях на территории города Тулуна через поддержку инициатив, направленных на сплочение местного сообщества и реализацию ими проектов </w:t>
      </w:r>
      <w:r w:rsidR="00981927" w:rsidRPr="00B06F97">
        <w:rPr>
          <w:rFonts w:ascii="Times New Roman" w:hAnsi="Times New Roman" w:cs="Times New Roman"/>
          <w:sz w:val="24"/>
          <w:szCs w:val="24"/>
        </w:rPr>
        <w:t>по</w:t>
      </w:r>
      <w:r w:rsidR="001341F8" w:rsidRPr="00B06F97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981927" w:rsidRPr="00B06F97">
        <w:rPr>
          <w:rFonts w:ascii="Times New Roman" w:hAnsi="Times New Roman" w:cs="Times New Roman"/>
          <w:sz w:val="24"/>
          <w:szCs w:val="24"/>
        </w:rPr>
        <w:t>ю</w:t>
      </w:r>
      <w:r w:rsidR="001341F8" w:rsidRPr="00B06F97">
        <w:rPr>
          <w:rFonts w:ascii="Times New Roman" w:hAnsi="Times New Roman" w:cs="Times New Roman"/>
          <w:sz w:val="24"/>
          <w:szCs w:val="24"/>
        </w:rPr>
        <w:t xml:space="preserve"> привлекательных городских пространств и комфортной среды для проживания.</w:t>
      </w:r>
    </w:p>
    <w:p w:rsidR="00D13282" w:rsidRPr="00D3165F" w:rsidRDefault="00D13282" w:rsidP="00B06F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D13282" w:rsidRPr="00B06F97" w:rsidRDefault="00D13282" w:rsidP="00FF0610">
      <w:pPr>
        <w:numPr>
          <w:ilvl w:val="0"/>
          <w:numId w:val="1"/>
        </w:numPr>
        <w:spacing w:after="0" w:line="240" w:lineRule="auto"/>
        <w:ind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F97">
        <w:rPr>
          <w:rFonts w:ascii="Times New Roman" w:hAnsi="Times New Roman" w:cs="Times New Roman"/>
          <w:b/>
          <w:bCs/>
          <w:sz w:val="24"/>
          <w:szCs w:val="24"/>
        </w:rPr>
        <w:t>НОМИНАЦИ</w:t>
      </w:r>
      <w:r w:rsidR="00FE0004" w:rsidRPr="00B06F9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06F97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="00B06F97" w:rsidRPr="00B06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F97">
        <w:rPr>
          <w:rFonts w:ascii="Times New Roman" w:hAnsi="Times New Roman" w:cs="Times New Roman"/>
          <w:b/>
          <w:sz w:val="24"/>
          <w:szCs w:val="24"/>
        </w:rPr>
        <w:t xml:space="preserve">«Пространство жизни» </w:t>
      </w:r>
    </w:p>
    <w:p w:rsidR="00E651C6" w:rsidRPr="00B06F97" w:rsidRDefault="00D13282" w:rsidP="00FF061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 xml:space="preserve">проекты, ориентированные на </w:t>
      </w:r>
      <w:r w:rsidR="00E651C6" w:rsidRPr="00B06F97">
        <w:rPr>
          <w:rFonts w:ascii="Times New Roman" w:hAnsi="Times New Roman" w:cs="Times New Roman"/>
          <w:color w:val="000000"/>
          <w:sz w:val="24"/>
          <w:szCs w:val="24"/>
        </w:rPr>
        <w:t>совершенствование городской среды</w:t>
      </w:r>
      <w:r w:rsidR="00FE0004" w:rsidRPr="00B06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004" w:rsidRPr="00D3165F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r w:rsidR="00B06F97" w:rsidRPr="00D3165F">
        <w:rPr>
          <w:rFonts w:ascii="Times New Roman" w:hAnsi="Times New Roman" w:cs="Times New Roman"/>
          <w:color w:val="000000"/>
          <w:sz w:val="24"/>
          <w:szCs w:val="24"/>
        </w:rPr>
        <w:t>т. ч.</w:t>
      </w:r>
      <w:r w:rsidR="00FE0004" w:rsidRPr="00D3165F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 дворов многоквартирных домов)</w:t>
      </w:r>
      <w:r w:rsidR="00B06F97" w:rsidRPr="00D31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1C6" w:rsidRPr="00B06F97">
        <w:rPr>
          <w:rFonts w:ascii="Times New Roman" w:hAnsi="Times New Roman" w:cs="Times New Roman"/>
          <w:color w:val="000000"/>
          <w:sz w:val="24"/>
          <w:szCs w:val="24"/>
        </w:rPr>
        <w:t>путем создания современной и эстетичной территории жизнедеятельности;</w:t>
      </w:r>
    </w:p>
    <w:p w:rsidR="00984150" w:rsidRPr="00C371B0" w:rsidRDefault="00E651C6" w:rsidP="003B75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 xml:space="preserve">проекты, направленные на использование имеющегося потенциала сохранившихся решений </w:t>
      </w:r>
      <w:r w:rsidR="00984150" w:rsidRPr="00B06F97">
        <w:rPr>
          <w:rFonts w:ascii="Times New Roman" w:hAnsi="Times New Roman" w:cs="Times New Roman"/>
          <w:sz w:val="24"/>
          <w:szCs w:val="24"/>
        </w:rPr>
        <w:t xml:space="preserve">микрорайонов города (стелы при въездах в микрорайон, </w:t>
      </w:r>
      <w:r w:rsidR="00824829" w:rsidRPr="00B06F97">
        <w:rPr>
          <w:rFonts w:ascii="Times New Roman" w:hAnsi="Times New Roman" w:cs="Times New Roman"/>
          <w:sz w:val="24"/>
          <w:szCs w:val="24"/>
        </w:rPr>
        <w:t xml:space="preserve">заброшенные парковые </w:t>
      </w:r>
      <w:r w:rsidR="00824829" w:rsidRPr="00B06F97">
        <w:rPr>
          <w:rFonts w:ascii="Times New Roman" w:hAnsi="Times New Roman" w:cs="Times New Roman"/>
          <w:sz w:val="24"/>
          <w:szCs w:val="24"/>
        </w:rPr>
        <w:lastRenderedPageBreak/>
        <w:t>зоны</w:t>
      </w:r>
      <w:r w:rsidR="00FE0004" w:rsidRPr="00B06F97">
        <w:rPr>
          <w:rFonts w:ascii="Times New Roman" w:hAnsi="Times New Roman" w:cs="Times New Roman"/>
          <w:sz w:val="24"/>
          <w:szCs w:val="24"/>
        </w:rPr>
        <w:t>, ограждения</w:t>
      </w:r>
      <w:r w:rsidR="00824829" w:rsidRPr="00B06F97">
        <w:rPr>
          <w:rFonts w:ascii="Times New Roman" w:hAnsi="Times New Roman" w:cs="Times New Roman"/>
          <w:sz w:val="24"/>
          <w:szCs w:val="24"/>
        </w:rPr>
        <w:t xml:space="preserve"> </w:t>
      </w:r>
      <w:r w:rsidR="00824829" w:rsidRPr="003B75B5">
        <w:rPr>
          <w:rFonts w:ascii="Times New Roman" w:hAnsi="Times New Roman" w:cs="Times New Roman"/>
          <w:sz w:val="24"/>
          <w:szCs w:val="24"/>
        </w:rPr>
        <w:t xml:space="preserve">и </w:t>
      </w:r>
      <w:r w:rsidR="003B75B5" w:rsidRPr="00C371B0">
        <w:rPr>
          <w:rFonts w:ascii="Times New Roman" w:hAnsi="Times New Roman" w:cs="Times New Roman"/>
          <w:sz w:val="24"/>
          <w:szCs w:val="24"/>
        </w:rPr>
        <w:t xml:space="preserve">общественные территории, примыкающие к наиболее активно используемым открытым пространствам микрорайонов города и </w:t>
      </w:r>
      <w:r w:rsidR="00B06F97" w:rsidRPr="00C371B0">
        <w:rPr>
          <w:rFonts w:ascii="Times New Roman" w:hAnsi="Times New Roman" w:cs="Times New Roman"/>
          <w:sz w:val="24"/>
          <w:szCs w:val="24"/>
        </w:rPr>
        <w:t>т. д.</w:t>
      </w:r>
      <w:r w:rsidR="00824829" w:rsidRPr="00C371B0">
        <w:rPr>
          <w:rFonts w:ascii="Times New Roman" w:hAnsi="Times New Roman" w:cs="Times New Roman"/>
          <w:sz w:val="24"/>
          <w:szCs w:val="24"/>
        </w:rPr>
        <w:t>);</w:t>
      </w:r>
    </w:p>
    <w:p w:rsidR="00A90D85" w:rsidRPr="00C371B0" w:rsidRDefault="003B75B5" w:rsidP="00FF061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71B0">
        <w:rPr>
          <w:rFonts w:ascii="Times New Roman" w:hAnsi="Times New Roman" w:cs="Times New Roman"/>
          <w:sz w:val="24"/>
          <w:szCs w:val="24"/>
        </w:rPr>
        <w:t xml:space="preserve">проекты по </w:t>
      </w:r>
      <w:r w:rsidR="00A90D85" w:rsidRPr="00C371B0">
        <w:rPr>
          <w:rFonts w:ascii="Times New Roman" w:hAnsi="Times New Roman" w:cs="Times New Roman"/>
          <w:sz w:val="24"/>
          <w:szCs w:val="24"/>
        </w:rPr>
        <w:t>создани</w:t>
      </w:r>
      <w:r w:rsidRPr="00C371B0">
        <w:rPr>
          <w:rFonts w:ascii="Times New Roman" w:hAnsi="Times New Roman" w:cs="Times New Roman"/>
          <w:sz w:val="24"/>
          <w:szCs w:val="24"/>
        </w:rPr>
        <w:t>ю</w:t>
      </w:r>
      <w:r w:rsidR="00A90D85" w:rsidRPr="00C371B0">
        <w:rPr>
          <w:rFonts w:ascii="Times New Roman" w:hAnsi="Times New Roman" w:cs="Times New Roman"/>
          <w:sz w:val="24"/>
          <w:szCs w:val="24"/>
        </w:rPr>
        <w:t xml:space="preserve"> функциональных зон и объектов для развития, досуга и отдыха различных социальных и возрастных групп.</w:t>
      </w:r>
    </w:p>
    <w:p w:rsidR="00BF1233" w:rsidRPr="00B06F97" w:rsidRDefault="00966B06" w:rsidP="00FF061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проекты по благоустройству городского пространства, созданию комфортной среды, озеленению дворовых территорий города Тулуна</w:t>
      </w:r>
      <w:r w:rsidR="00981927" w:rsidRPr="00B06F97">
        <w:rPr>
          <w:rFonts w:ascii="Times New Roman" w:hAnsi="Times New Roman" w:cs="Times New Roman"/>
          <w:sz w:val="24"/>
          <w:szCs w:val="24"/>
        </w:rPr>
        <w:t xml:space="preserve"> и зон отдыха</w:t>
      </w:r>
      <w:r w:rsidRPr="00B06F97">
        <w:rPr>
          <w:rFonts w:ascii="Times New Roman" w:hAnsi="Times New Roman" w:cs="Times New Roman"/>
          <w:sz w:val="24"/>
          <w:szCs w:val="24"/>
        </w:rPr>
        <w:t>;</w:t>
      </w:r>
    </w:p>
    <w:p w:rsidR="00BF1233" w:rsidRPr="00B06F97" w:rsidRDefault="003B75B5" w:rsidP="00FF061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проекты, направленные на </w:t>
      </w:r>
      <w:r w:rsidR="00966B06" w:rsidRPr="00B06F97">
        <w:rPr>
          <w:rFonts w:ascii="Times New Roman" w:hAnsi="Times New Roman" w:cs="Times New Roman"/>
          <w:sz w:val="24"/>
          <w:szCs w:val="24"/>
        </w:rPr>
        <w:t>повышение повседневной экологической культуры людей; развитие инициатив по сбору и утилизации мусора, благоустройству и очистке рек, водоемов и их берегов</w:t>
      </w:r>
      <w:r w:rsidR="002610BF">
        <w:rPr>
          <w:rFonts w:ascii="Times New Roman" w:hAnsi="Times New Roman" w:cs="Times New Roman"/>
          <w:sz w:val="24"/>
          <w:szCs w:val="24"/>
        </w:rPr>
        <w:t>.</w:t>
      </w:r>
      <w:r w:rsidR="00966B06" w:rsidRPr="00B0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AB" w:rsidRPr="00D3165F" w:rsidRDefault="00BF12AB" w:rsidP="00BF1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6D408E" w:rsidRPr="00BF12AB" w:rsidRDefault="006D408E" w:rsidP="009602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A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D408E" w:rsidRPr="00B06F97" w:rsidRDefault="006D408E" w:rsidP="00BF12AB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0"/>
        <w:ind w:left="0" w:firstLine="567"/>
        <w:jc w:val="both"/>
        <w:rPr>
          <w:rFonts w:ascii="Times New Roman" w:hAnsi="Times New Roman"/>
          <w:color w:val="auto"/>
        </w:rPr>
      </w:pPr>
      <w:r w:rsidRPr="00B06F97">
        <w:rPr>
          <w:rFonts w:ascii="Times New Roman" w:hAnsi="Times New Roman"/>
          <w:color w:val="auto"/>
        </w:rPr>
        <w:t>К участию в конкурсе приглашаются</w:t>
      </w:r>
      <w:r>
        <w:rPr>
          <w:rFonts w:ascii="Times New Roman" w:hAnsi="Times New Roman"/>
          <w:color w:val="auto"/>
        </w:rPr>
        <w:t xml:space="preserve"> </w:t>
      </w:r>
      <w:r w:rsidRPr="006D408E">
        <w:rPr>
          <w:rFonts w:ascii="Times New Roman" w:hAnsi="Times New Roman"/>
          <w:color w:val="auto"/>
        </w:rPr>
        <w:t>инициативные группы (не менее трёх физических лиц), планирующие реализовывать проект на территории г. Тулуна.</w:t>
      </w:r>
    </w:p>
    <w:p w:rsidR="006D408E" w:rsidRPr="00B06F97" w:rsidRDefault="006D408E" w:rsidP="009602AA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F9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конкурсе не могут принимать участие: </w:t>
      </w:r>
    </w:p>
    <w:p w:rsidR="006D408E" w:rsidRPr="00D3165F" w:rsidRDefault="006D408E" w:rsidP="00D3165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65F">
        <w:rPr>
          <w:rFonts w:ascii="Times New Roman" w:hAnsi="Times New Roman" w:cs="Times New Roman"/>
          <w:sz w:val="24"/>
          <w:szCs w:val="24"/>
          <w:lang w:val="en-US"/>
        </w:rPr>
        <w:t>политические</w:t>
      </w:r>
      <w:proofErr w:type="spellEnd"/>
      <w:r w:rsidRPr="00D31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65F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D3165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3165F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Pr="00D3165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408E" w:rsidRPr="00D3165F" w:rsidRDefault="006D408E" w:rsidP="00D3165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165F">
        <w:rPr>
          <w:rFonts w:ascii="Times New Roman" w:hAnsi="Times New Roman"/>
          <w:sz w:val="24"/>
          <w:szCs w:val="24"/>
        </w:rPr>
        <w:t>некоммерческие организации, зарегистрированные в соответствии с законодательством РФ, осуществляющие свою деятельность на территории проведения конкурса;</w:t>
      </w:r>
    </w:p>
    <w:p w:rsidR="006D408E" w:rsidRPr="00D3165F" w:rsidRDefault="006D408E" w:rsidP="00D3165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165F">
        <w:rPr>
          <w:rFonts w:ascii="Times New Roman" w:hAnsi="Times New Roman"/>
          <w:sz w:val="24"/>
          <w:szCs w:val="24"/>
        </w:rPr>
        <w:t xml:space="preserve">государственные и муниципальные учреждения, осуществляющие свою деятельность на территории проведения конкурса; </w:t>
      </w:r>
    </w:p>
    <w:p w:rsidR="006D408E" w:rsidRPr="00D3165F" w:rsidRDefault="006D408E" w:rsidP="00D3165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65F">
        <w:rPr>
          <w:rFonts w:ascii="Times New Roman" w:hAnsi="Times New Roman" w:cs="Times New Roman"/>
          <w:sz w:val="24"/>
          <w:szCs w:val="24"/>
        </w:rPr>
        <w:t>религиозные организации и организации, занимающиеся религиозной деятельностью;</w:t>
      </w:r>
    </w:p>
    <w:p w:rsidR="006D408E" w:rsidRPr="00D3165F" w:rsidRDefault="006D408E" w:rsidP="00D3165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65F">
        <w:rPr>
          <w:rFonts w:ascii="Times New Roman" w:hAnsi="Times New Roman" w:cs="Times New Roman"/>
          <w:sz w:val="24"/>
          <w:szCs w:val="24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:rsidR="006D408E" w:rsidRPr="00D3165F" w:rsidRDefault="006D408E" w:rsidP="00D3165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65F">
        <w:rPr>
          <w:rFonts w:ascii="Times New Roman" w:hAnsi="Times New Roman" w:cs="Times New Roman"/>
          <w:sz w:val="24"/>
          <w:szCs w:val="24"/>
        </w:rPr>
        <w:t>органы государственной и муниципальной власти;</w:t>
      </w:r>
    </w:p>
    <w:p w:rsidR="006D408E" w:rsidRPr="006D408E" w:rsidRDefault="006D408E" w:rsidP="00D3165F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6F97">
        <w:rPr>
          <w:rFonts w:ascii="Times New Roman" w:hAnsi="Times New Roman" w:cs="Times New Roman"/>
          <w:sz w:val="24"/>
          <w:szCs w:val="24"/>
          <w:lang w:val="en-US"/>
        </w:rPr>
        <w:t>коммерческие</w:t>
      </w:r>
      <w:proofErr w:type="spellEnd"/>
      <w:proofErr w:type="gramEnd"/>
      <w:r w:rsidRPr="00B06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F97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08E" w:rsidRPr="00D3165F" w:rsidRDefault="006D408E" w:rsidP="006D408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D408E" w:rsidRPr="00BF12AB" w:rsidRDefault="006D408E" w:rsidP="00BF1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AB">
        <w:rPr>
          <w:rFonts w:ascii="Times New Roman" w:hAnsi="Times New Roman" w:cs="Times New Roman"/>
          <w:b/>
          <w:sz w:val="24"/>
          <w:szCs w:val="24"/>
        </w:rPr>
        <w:t>ПРОЦЕДУРА ПОДАЧИ ПРОЕКТОВ, ОБЩИЕ ТРЕБОВАНИЯ К ПРОЕКТАМ</w:t>
      </w:r>
    </w:p>
    <w:p w:rsidR="00D13282" w:rsidRPr="00B06F97" w:rsidRDefault="006D408E" w:rsidP="00BF12AB">
      <w:pPr>
        <w:spacing w:after="0" w:line="240" w:lineRule="auto"/>
        <w:ind w:firstLine="567"/>
        <w:jc w:val="both"/>
        <w:rPr>
          <w:rFonts w:ascii="Times New Roman" w:eastAsia="Arial" w:hAnsi="Times New Roman"/>
          <w:iCs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</w:t>
      </w:r>
      <w:r w:rsidR="00D13282" w:rsidRPr="00B06F97">
        <w:rPr>
          <w:rFonts w:ascii="Times New Roman" w:eastAsia="Arial" w:hAnsi="Times New Roman"/>
          <w:sz w:val="24"/>
          <w:szCs w:val="24"/>
        </w:rPr>
        <w:t>т каждой организации или инициативной группы может быть подана</w:t>
      </w:r>
      <w:r w:rsidR="00D13282" w:rsidRPr="00B06F97">
        <w:rPr>
          <w:rFonts w:ascii="Times New Roman" w:eastAsia="Arial" w:hAnsi="Times New Roman"/>
          <w:b/>
          <w:bCs/>
          <w:sz w:val="24"/>
          <w:szCs w:val="24"/>
        </w:rPr>
        <w:t xml:space="preserve"> одна проектная заявка. </w:t>
      </w:r>
      <w:r w:rsidR="00D13282" w:rsidRPr="00B06F97">
        <w:rPr>
          <w:rFonts w:ascii="Times New Roman" w:eastAsia="Arial" w:hAnsi="Times New Roman"/>
          <w:sz w:val="24"/>
          <w:szCs w:val="24"/>
        </w:rPr>
        <w:t xml:space="preserve">Проекты должны </w:t>
      </w:r>
      <w:r w:rsidR="00D13282" w:rsidRPr="00B06F97">
        <w:rPr>
          <w:rFonts w:ascii="Times New Roman" w:eastAsia="Arial" w:hAnsi="Times New Roman"/>
          <w:b/>
          <w:sz w:val="24"/>
          <w:szCs w:val="24"/>
        </w:rPr>
        <w:t>соответствовать номинаци</w:t>
      </w:r>
      <w:r w:rsidR="002F5A34" w:rsidRPr="00B06F97">
        <w:rPr>
          <w:rFonts w:ascii="Times New Roman" w:eastAsia="Arial" w:hAnsi="Times New Roman"/>
          <w:b/>
          <w:sz w:val="24"/>
          <w:szCs w:val="24"/>
        </w:rPr>
        <w:t>и</w:t>
      </w:r>
      <w:r w:rsidR="00D13282" w:rsidRPr="00B06F97">
        <w:rPr>
          <w:rFonts w:ascii="Times New Roman" w:eastAsia="Arial" w:hAnsi="Times New Roman"/>
          <w:sz w:val="24"/>
          <w:szCs w:val="24"/>
        </w:rPr>
        <w:t xml:space="preserve"> конкурса, реализация проектов должна осуществляться на территории города Тулуна. </w:t>
      </w:r>
      <w:r w:rsidR="00D13282" w:rsidRPr="00B06F97">
        <w:rPr>
          <w:rFonts w:ascii="Times New Roman" w:eastAsia="Arial" w:hAnsi="Times New Roman" w:cs="Times New Roman"/>
          <w:iCs/>
          <w:sz w:val="24"/>
          <w:szCs w:val="24"/>
        </w:rPr>
        <w:t>Проектная заявка должна быть выполнена по форме (Приложение к данному Положению).</w:t>
      </w:r>
    </w:p>
    <w:p w:rsidR="00D13282" w:rsidRPr="00B06F97" w:rsidRDefault="00D13282" w:rsidP="00B06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6F97">
        <w:rPr>
          <w:rFonts w:ascii="Times New Roman" w:eastAsia="Arial" w:hAnsi="Times New Roman"/>
          <w:iCs/>
          <w:sz w:val="24"/>
          <w:szCs w:val="24"/>
        </w:rPr>
        <w:t xml:space="preserve">Заявка должна быть представлена </w:t>
      </w:r>
      <w:r w:rsidRPr="00B06F97">
        <w:rPr>
          <w:rFonts w:ascii="Times New Roman" w:eastAsia="Arial" w:hAnsi="Times New Roman"/>
          <w:b/>
          <w:i/>
          <w:iCs/>
          <w:sz w:val="24"/>
          <w:szCs w:val="24"/>
          <w:u w:val="single"/>
        </w:rPr>
        <w:t>в распечатанном виде,</w:t>
      </w:r>
      <w:r w:rsidRPr="00B06F97">
        <w:rPr>
          <w:rFonts w:ascii="Times New Roman" w:eastAsia="Arial" w:hAnsi="Times New Roman"/>
          <w:iCs/>
          <w:sz w:val="24"/>
          <w:szCs w:val="24"/>
        </w:rPr>
        <w:t xml:space="preserve"> подписанная всеми членами инициативной группы и </w:t>
      </w:r>
      <w:r w:rsidRPr="00B06F97">
        <w:rPr>
          <w:rFonts w:ascii="Times New Roman" w:eastAsia="Arial" w:hAnsi="Times New Roman"/>
          <w:b/>
          <w:i/>
          <w:iCs/>
          <w:sz w:val="24"/>
          <w:szCs w:val="24"/>
          <w:u w:val="single"/>
        </w:rPr>
        <w:t>в электронном виде</w:t>
      </w:r>
      <w:r w:rsidRPr="00B06F97">
        <w:rPr>
          <w:rFonts w:ascii="Times New Roman" w:eastAsia="Arial" w:hAnsi="Times New Roman"/>
          <w:iCs/>
          <w:sz w:val="24"/>
          <w:szCs w:val="24"/>
        </w:rPr>
        <w:t xml:space="preserve"> (</w:t>
      </w:r>
      <w:proofErr w:type="spellStart"/>
      <w:r w:rsidRPr="00B06F97">
        <w:rPr>
          <w:rFonts w:ascii="Times New Roman" w:eastAsia="Arial" w:hAnsi="Times New Roman"/>
          <w:iCs/>
          <w:sz w:val="24"/>
          <w:szCs w:val="24"/>
        </w:rPr>
        <w:t>флеш</w:t>
      </w:r>
      <w:proofErr w:type="spellEnd"/>
      <w:r w:rsidRPr="00B06F97">
        <w:rPr>
          <w:rFonts w:ascii="Times New Roman" w:eastAsia="Arial" w:hAnsi="Times New Roman"/>
          <w:iCs/>
          <w:sz w:val="24"/>
          <w:szCs w:val="24"/>
        </w:rPr>
        <w:t xml:space="preserve"> карта сразу возвращается заявителю). </w:t>
      </w:r>
      <w:r w:rsidRPr="00B06F97">
        <w:rPr>
          <w:rFonts w:ascii="Times New Roman" w:eastAsia="Arial" w:hAnsi="Times New Roman"/>
          <w:iCs/>
          <w:sz w:val="24"/>
          <w:szCs w:val="24"/>
          <w:u w:val="single"/>
        </w:rPr>
        <w:t xml:space="preserve">Заявка предоставляется в период с </w:t>
      </w:r>
      <w:r w:rsidR="001C59E9" w:rsidRPr="00B06F97">
        <w:rPr>
          <w:rFonts w:ascii="Times New Roman" w:eastAsia="Arial" w:hAnsi="Times New Roman"/>
          <w:iCs/>
          <w:sz w:val="24"/>
          <w:szCs w:val="24"/>
          <w:u w:val="single"/>
        </w:rPr>
        <w:t>6</w:t>
      </w:r>
      <w:r w:rsidRPr="00B06F97">
        <w:rPr>
          <w:rFonts w:ascii="Times New Roman" w:eastAsia="Arial" w:hAnsi="Times New Roman"/>
          <w:iCs/>
          <w:sz w:val="24"/>
          <w:szCs w:val="24"/>
          <w:u w:val="single"/>
        </w:rPr>
        <w:t xml:space="preserve"> </w:t>
      </w:r>
      <w:r w:rsidR="001C59E9" w:rsidRPr="00B06F97">
        <w:rPr>
          <w:rFonts w:ascii="Times New Roman" w:eastAsia="Arial" w:hAnsi="Times New Roman"/>
          <w:iCs/>
          <w:sz w:val="24"/>
          <w:szCs w:val="24"/>
          <w:u w:val="single"/>
        </w:rPr>
        <w:t>мая</w:t>
      </w:r>
      <w:r w:rsidRPr="00B06F97">
        <w:rPr>
          <w:rFonts w:ascii="Times New Roman" w:eastAsia="Arial" w:hAnsi="Times New Roman"/>
          <w:iCs/>
          <w:sz w:val="24"/>
          <w:szCs w:val="24"/>
          <w:u w:val="single"/>
        </w:rPr>
        <w:t xml:space="preserve"> по </w:t>
      </w:r>
      <w:r w:rsidR="001C59E9" w:rsidRPr="00B06F97">
        <w:rPr>
          <w:rFonts w:ascii="Times New Roman" w:eastAsia="Arial" w:hAnsi="Times New Roman"/>
          <w:iCs/>
          <w:sz w:val="24"/>
          <w:szCs w:val="24"/>
          <w:u w:val="single"/>
        </w:rPr>
        <w:t>28</w:t>
      </w:r>
      <w:r w:rsidRPr="00B06F97">
        <w:rPr>
          <w:rFonts w:ascii="Times New Roman" w:eastAsia="Arial" w:hAnsi="Times New Roman"/>
          <w:iCs/>
          <w:sz w:val="24"/>
          <w:szCs w:val="24"/>
          <w:u w:val="single"/>
        </w:rPr>
        <w:t xml:space="preserve"> мая по адресу: город Тулун, ул. Ленина, 122, 4 этаж, направо, офис 11, </w:t>
      </w:r>
      <w:proofErr w:type="spellStart"/>
      <w:r w:rsidR="00F42A00" w:rsidRPr="00B06F97">
        <w:rPr>
          <w:rFonts w:ascii="Times New Roman" w:hAnsi="Times New Roman" w:cs="Times New Roman"/>
          <w:bCs/>
          <w:sz w:val="24"/>
          <w:szCs w:val="24"/>
        </w:rPr>
        <w:t>Тулунская</w:t>
      </w:r>
      <w:proofErr w:type="spellEnd"/>
      <w:r w:rsidR="00F42A00" w:rsidRPr="00B06F97">
        <w:rPr>
          <w:rFonts w:ascii="Times New Roman" w:hAnsi="Times New Roman" w:cs="Times New Roman"/>
          <w:bCs/>
          <w:sz w:val="24"/>
          <w:szCs w:val="24"/>
        </w:rPr>
        <w:t xml:space="preserve"> городская общественная организация поддержки молодёжных социальных проектов и творческих инициатив «</w:t>
      </w:r>
      <w:proofErr w:type="spellStart"/>
      <w:r w:rsidR="00F42A00" w:rsidRPr="00B06F97">
        <w:rPr>
          <w:rFonts w:ascii="Times New Roman" w:hAnsi="Times New Roman" w:cs="Times New Roman"/>
          <w:bCs/>
          <w:sz w:val="24"/>
          <w:szCs w:val="24"/>
        </w:rPr>
        <w:t>Тулун.ру</w:t>
      </w:r>
      <w:proofErr w:type="spellEnd"/>
      <w:r w:rsidR="00F42A00" w:rsidRPr="00B06F97">
        <w:rPr>
          <w:rFonts w:ascii="Times New Roman" w:hAnsi="Times New Roman" w:cs="Times New Roman"/>
          <w:bCs/>
          <w:sz w:val="24"/>
          <w:szCs w:val="24"/>
        </w:rPr>
        <w:t>»</w:t>
      </w:r>
      <w:r w:rsidRPr="00B06F97">
        <w:rPr>
          <w:rFonts w:ascii="Times New Roman" w:eastAsia="Arial" w:hAnsi="Times New Roman"/>
          <w:iCs/>
          <w:sz w:val="24"/>
          <w:szCs w:val="24"/>
          <w:u w:val="single"/>
        </w:rPr>
        <w:t>, телефон: +</w:t>
      </w:r>
      <w:r w:rsidR="001341F8" w:rsidRPr="00B06F97">
        <w:rPr>
          <w:rFonts w:ascii="Times New Roman" w:eastAsia="Arial" w:hAnsi="Times New Roman"/>
          <w:iCs/>
          <w:sz w:val="24"/>
          <w:szCs w:val="24"/>
          <w:u w:val="single"/>
        </w:rPr>
        <w:t>79501122455</w:t>
      </w:r>
      <w:r w:rsidRPr="00B06F97">
        <w:rPr>
          <w:rFonts w:ascii="Times New Roman" w:eastAsia="Arial" w:hAnsi="Times New Roman"/>
          <w:iCs/>
          <w:sz w:val="24"/>
          <w:szCs w:val="24"/>
          <w:u w:val="single"/>
        </w:rPr>
        <w:t>.</w:t>
      </w:r>
      <w:r w:rsidRPr="00B06F97">
        <w:rPr>
          <w:rFonts w:ascii="Times New Roman" w:eastAsia="Arial" w:hAnsi="Times New Roman"/>
          <w:iCs/>
          <w:sz w:val="24"/>
          <w:szCs w:val="24"/>
        </w:rPr>
        <w:t xml:space="preserve"> Дата окончания приёма заявок </w:t>
      </w:r>
      <w:r w:rsidR="001C59E9" w:rsidRPr="00B06F97">
        <w:rPr>
          <w:rFonts w:ascii="Times New Roman" w:hAnsi="Times New Roman" w:cs="Times New Roman"/>
          <w:bCs/>
          <w:sz w:val="24"/>
          <w:szCs w:val="24"/>
          <w:u w:val="single"/>
        </w:rPr>
        <w:t>28</w:t>
      </w:r>
      <w:r w:rsidRPr="00B06F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мая 2019 года до 15.00. </w:t>
      </w:r>
    </w:p>
    <w:p w:rsidR="00D13282" w:rsidRPr="00B06F97" w:rsidRDefault="00D13282" w:rsidP="00B06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>Администратор Конкурса оставляет за собой право затребовать у организации дополнительные документы в случае необходимости.</w:t>
      </w:r>
    </w:p>
    <w:p w:rsidR="00D13282" w:rsidRPr="00B06F97" w:rsidRDefault="00D13282" w:rsidP="00B06F97">
      <w:pPr>
        <w:pStyle w:val="a4"/>
        <w:tabs>
          <w:tab w:val="left" w:pos="360"/>
          <w:tab w:val="left" w:pos="426"/>
          <w:tab w:val="left" w:pos="540"/>
        </w:tabs>
        <w:jc w:val="both"/>
        <w:rPr>
          <w:rFonts w:eastAsia="Arial"/>
          <w:b w:val="0"/>
          <w:iCs/>
          <w:szCs w:val="24"/>
        </w:rPr>
      </w:pPr>
      <w:r w:rsidRPr="00B06F97">
        <w:rPr>
          <w:rFonts w:eastAsia="Arial"/>
          <w:b w:val="0"/>
          <w:iCs/>
          <w:szCs w:val="24"/>
        </w:rPr>
        <w:t xml:space="preserve">Расходы, связанные с подготовкой и представлением заявок, несут участники конкурса. </w:t>
      </w:r>
    </w:p>
    <w:p w:rsidR="00D13282" w:rsidRPr="00B06F97" w:rsidRDefault="00D13282" w:rsidP="00B06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>Документы, представленные на конкурс, не рецензируются и не возвращаются.</w:t>
      </w:r>
    </w:p>
    <w:p w:rsidR="00D13282" w:rsidRDefault="00D13282" w:rsidP="00B06F97">
      <w:pPr>
        <w:pStyle w:val="a4"/>
        <w:tabs>
          <w:tab w:val="left" w:pos="360"/>
          <w:tab w:val="left" w:pos="426"/>
          <w:tab w:val="left" w:pos="540"/>
        </w:tabs>
        <w:jc w:val="both"/>
        <w:rPr>
          <w:rFonts w:eastAsia="Arial"/>
          <w:b w:val="0"/>
          <w:iCs/>
          <w:szCs w:val="24"/>
        </w:rPr>
      </w:pPr>
      <w:r w:rsidRPr="00B06F97">
        <w:rPr>
          <w:rFonts w:eastAsia="Arial"/>
          <w:b w:val="0"/>
          <w:iCs/>
          <w:szCs w:val="24"/>
        </w:rPr>
        <w:t>Заявки и документы, поступившие по истечении срока, указанного в Положении о конкурсе, а также не соответствующие условиям конкурса, к участию в конкурсе не допускаются.</w:t>
      </w:r>
    </w:p>
    <w:p w:rsidR="006D408E" w:rsidRPr="00D3165F" w:rsidRDefault="006D408E" w:rsidP="00B06F97">
      <w:pPr>
        <w:pStyle w:val="a4"/>
        <w:tabs>
          <w:tab w:val="left" w:pos="360"/>
          <w:tab w:val="left" w:pos="426"/>
          <w:tab w:val="left" w:pos="540"/>
        </w:tabs>
        <w:jc w:val="both"/>
        <w:rPr>
          <w:rFonts w:eastAsia="Arial"/>
          <w:b w:val="0"/>
          <w:iCs/>
          <w:sz w:val="16"/>
          <w:szCs w:val="24"/>
        </w:rPr>
      </w:pPr>
    </w:p>
    <w:p w:rsidR="006D408E" w:rsidRPr="006D408E" w:rsidRDefault="006D408E" w:rsidP="00BF12AB">
      <w:pPr>
        <w:pStyle w:val="a4"/>
        <w:tabs>
          <w:tab w:val="left" w:pos="360"/>
          <w:tab w:val="left" w:pos="426"/>
          <w:tab w:val="left" w:pos="540"/>
        </w:tabs>
        <w:ind w:firstLine="567"/>
        <w:jc w:val="both"/>
        <w:rPr>
          <w:rFonts w:eastAsia="Arial"/>
          <w:iCs/>
          <w:szCs w:val="24"/>
        </w:rPr>
      </w:pPr>
      <w:r w:rsidRPr="006D408E">
        <w:rPr>
          <w:rFonts w:eastAsia="Arial"/>
          <w:iCs/>
          <w:szCs w:val="24"/>
        </w:rPr>
        <w:t>УСЛОВИЯ ФИНАНСИРОВАНИЯ</w:t>
      </w:r>
    </w:p>
    <w:p w:rsidR="006D408E" w:rsidRPr="00B06F97" w:rsidRDefault="006D408E" w:rsidP="00BF12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размер финансирования одного проекта составляет - </w:t>
      </w:r>
      <w:r w:rsidRPr="00B06F97">
        <w:rPr>
          <w:rFonts w:ascii="Times New Roman" w:hAnsi="Times New Roman" w:cs="Times New Roman"/>
          <w:b/>
          <w:sz w:val="24"/>
          <w:szCs w:val="24"/>
          <w:lang w:eastAsia="ru-RU"/>
        </w:rPr>
        <w:t>50 000 рублей.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408E" w:rsidRPr="00B06F97" w:rsidRDefault="006D408E" w:rsidP="006D408E">
      <w:pPr>
        <w:numPr>
          <w:ilvl w:val="1"/>
          <w:numId w:val="1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F97">
        <w:rPr>
          <w:rFonts w:ascii="Times New Roman" w:hAnsi="Times New Roman" w:cs="Times New Roman"/>
          <w:b/>
          <w:sz w:val="24"/>
          <w:szCs w:val="24"/>
          <w:u w:val="single"/>
        </w:rPr>
        <w:t>Условия использования средств в рамках проектов:</w:t>
      </w:r>
    </w:p>
    <w:p w:rsidR="006D408E" w:rsidRPr="00D3165F" w:rsidRDefault="006D408E" w:rsidP="00D3165F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65F">
        <w:rPr>
          <w:rFonts w:ascii="Times New Roman" w:hAnsi="Times New Roman" w:cs="Times New Roman"/>
          <w:sz w:val="24"/>
          <w:szCs w:val="24"/>
        </w:rPr>
        <w:t>Выделенные средства могут быть использованы для покрытия основных проектных расходов;</w:t>
      </w:r>
    </w:p>
    <w:p w:rsidR="006D408E" w:rsidRPr="00D3165F" w:rsidRDefault="006D408E" w:rsidP="00D3165F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165F">
        <w:rPr>
          <w:rFonts w:ascii="Times New Roman" w:hAnsi="Times New Roman" w:cs="Times New Roman"/>
          <w:sz w:val="24"/>
          <w:szCs w:val="24"/>
          <w:u w:val="single"/>
        </w:rPr>
        <w:t>Основные проектные расходы</w:t>
      </w:r>
      <w:r w:rsidRPr="00D3165F">
        <w:rPr>
          <w:rFonts w:ascii="Times New Roman" w:hAnsi="Times New Roman" w:cs="Times New Roman"/>
          <w:sz w:val="24"/>
          <w:szCs w:val="24"/>
        </w:rPr>
        <w:t xml:space="preserve"> – это расходы, которые необходимы для организации мероприятий в рамках проекта </w:t>
      </w:r>
      <w:r w:rsidRPr="00D3165F">
        <w:rPr>
          <w:rFonts w:ascii="Times New Roman" w:hAnsi="Times New Roman"/>
          <w:sz w:val="24"/>
          <w:szCs w:val="24"/>
        </w:rPr>
        <w:t xml:space="preserve">(приобретение краски, кистей, лавочек, цветов, завоз земли и </w:t>
      </w:r>
      <w:r w:rsidR="00BF12AB" w:rsidRPr="00D3165F">
        <w:rPr>
          <w:rFonts w:ascii="Times New Roman" w:hAnsi="Times New Roman"/>
          <w:sz w:val="24"/>
          <w:szCs w:val="24"/>
        </w:rPr>
        <w:t>т. п.</w:t>
      </w:r>
      <w:r w:rsidRPr="00D3165F">
        <w:rPr>
          <w:rFonts w:ascii="Times New Roman" w:hAnsi="Times New Roman"/>
          <w:sz w:val="24"/>
          <w:szCs w:val="24"/>
        </w:rPr>
        <w:t>)</w:t>
      </w:r>
      <w:r w:rsidRPr="00D3165F">
        <w:rPr>
          <w:rFonts w:ascii="Times New Roman" w:hAnsi="Times New Roman" w:cs="Times New Roman"/>
          <w:sz w:val="24"/>
          <w:szCs w:val="24"/>
        </w:rPr>
        <w:t>;</w:t>
      </w:r>
    </w:p>
    <w:p w:rsidR="006D408E" w:rsidRDefault="006D408E" w:rsidP="00D3165F">
      <w:p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lastRenderedPageBreak/>
        <w:t>Если в отношении участника конкурса было принято положительное решение о финансировании, то он становится Победителем конкурса и обязан принять участие в семинаре по управлению проектом. О дате проведения семинара Администратор конкурса уведомляет победителей дополнительно.</w:t>
      </w:r>
    </w:p>
    <w:p w:rsidR="006D408E" w:rsidRPr="00B06F97" w:rsidRDefault="006D408E" w:rsidP="00D3165F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b/>
          <w:sz w:val="24"/>
          <w:szCs w:val="24"/>
        </w:rPr>
        <w:t xml:space="preserve">Финансирование проектов инициативных групп (физических лиц) - </w:t>
      </w:r>
      <w:r w:rsidRPr="00B06F97">
        <w:rPr>
          <w:rFonts w:ascii="Times New Roman" w:hAnsi="Times New Roman" w:cs="Times New Roman"/>
          <w:sz w:val="24"/>
          <w:szCs w:val="24"/>
        </w:rPr>
        <w:t>средства будут перечислены на расчетные счета организаций-поставщиков товаров и услуг, необходимых для реализации проекта (в соответствии с бюджетом проекта) по заявкам физического лица – победителя и предоставленным финансовым документам.</w:t>
      </w:r>
    </w:p>
    <w:p w:rsidR="006D408E" w:rsidRPr="00B06F97" w:rsidRDefault="006D408E" w:rsidP="00D3165F">
      <w:pPr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 xml:space="preserve">Организатор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6D408E" w:rsidRPr="00D3165F" w:rsidRDefault="006D408E" w:rsidP="006D408E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D408E" w:rsidRPr="00B06F97" w:rsidRDefault="006D408E" w:rsidP="00BF12AB">
      <w:pPr>
        <w:numPr>
          <w:ilvl w:val="1"/>
          <w:numId w:val="1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F97">
        <w:rPr>
          <w:rFonts w:ascii="Times New Roman" w:hAnsi="Times New Roman" w:cs="Times New Roman"/>
          <w:b/>
          <w:sz w:val="24"/>
          <w:szCs w:val="24"/>
        </w:rPr>
        <w:t>ОГРАНИЧЕНИЯ в использовании целевых средств:</w:t>
      </w:r>
    </w:p>
    <w:p w:rsidR="006D408E" w:rsidRPr="00B06F97" w:rsidRDefault="00D3165F" w:rsidP="00BF12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предоставленные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целевого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финансирования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6D408E" w:rsidRPr="00B06F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могут использоваться на: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>осуществлени</w:t>
      </w:r>
      <w:r w:rsidR="00BF1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не связанной с представленным проектом;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>приобретени</w:t>
      </w:r>
      <w:r w:rsidR="00BF1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алкоголя;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>заработную плату заявителям и гонорар привлеченным специалистам;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осуществленные </w:t>
      </w:r>
      <w:r w:rsidRPr="00B06F97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средств целевого финансирования на счет победителя;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основных средств (оборудования) для инициативных групп; 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F97">
        <w:rPr>
          <w:rFonts w:ascii="Times New Roman" w:hAnsi="Times New Roman" w:cs="Times New Roman"/>
          <w:sz w:val="24"/>
          <w:szCs w:val="24"/>
          <w:lang w:eastAsia="ru-RU"/>
        </w:rPr>
        <w:t>оплату текущих расходов и долгов организации;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 xml:space="preserve">непредвиденные расходы; 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представительские расходы;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приобретение мобильных телефонов и оплат</w:t>
      </w:r>
      <w:r w:rsidR="00BF12AB">
        <w:rPr>
          <w:rFonts w:ascii="Times New Roman" w:hAnsi="Times New Roman" w:cs="Times New Roman"/>
          <w:sz w:val="24"/>
          <w:szCs w:val="24"/>
        </w:rPr>
        <w:t>у</w:t>
      </w:r>
      <w:r w:rsidRPr="00B06F97">
        <w:rPr>
          <w:rFonts w:ascii="Times New Roman" w:hAnsi="Times New Roman" w:cs="Times New Roman"/>
          <w:sz w:val="24"/>
          <w:szCs w:val="24"/>
        </w:rPr>
        <w:t xml:space="preserve"> мобильной связи;</w:t>
      </w:r>
    </w:p>
    <w:p w:rsidR="006D408E" w:rsidRPr="00B06F97" w:rsidRDefault="006D408E" w:rsidP="00D3165F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ГСМ для личного автотранспорта.</w:t>
      </w:r>
    </w:p>
    <w:p w:rsidR="00D13282" w:rsidRPr="00D3165F" w:rsidRDefault="00D13282" w:rsidP="006D408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D408E" w:rsidRPr="00BF12AB" w:rsidRDefault="006D408E" w:rsidP="00BF1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AB">
        <w:rPr>
          <w:rFonts w:ascii="Times New Roman" w:hAnsi="Times New Roman" w:cs="Times New Roman"/>
          <w:b/>
          <w:sz w:val="24"/>
          <w:szCs w:val="24"/>
        </w:rPr>
        <w:t>ПРОЦЕДУРА РАССМОТРЕНИЯ ПРОЕКТОВ</w:t>
      </w:r>
    </w:p>
    <w:p w:rsidR="006D408E" w:rsidRPr="00B06F97" w:rsidRDefault="006D408E" w:rsidP="00BF12A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 xml:space="preserve">С целью определения победителей конкурса создается </w:t>
      </w:r>
      <w:r w:rsidRPr="00B06F97">
        <w:rPr>
          <w:rFonts w:ascii="Times New Roman" w:hAnsi="Times New Roman"/>
          <w:b/>
          <w:sz w:val="24"/>
          <w:szCs w:val="24"/>
        </w:rPr>
        <w:t>Экспертным советом конкурса</w:t>
      </w:r>
      <w:r w:rsidRPr="00B06F97">
        <w:rPr>
          <w:rFonts w:ascii="Times New Roman" w:hAnsi="Times New Roman"/>
          <w:sz w:val="24"/>
          <w:szCs w:val="24"/>
        </w:rPr>
        <w:t>. В состав комиссии могут входить:</w:t>
      </w:r>
    </w:p>
    <w:p w:rsidR="006D408E" w:rsidRPr="00B06F97" w:rsidRDefault="006D408E" w:rsidP="00D3165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>представители Организаторов конкурса;</w:t>
      </w:r>
    </w:p>
    <w:p w:rsidR="006D408E" w:rsidRPr="00B06F97" w:rsidRDefault="006D408E" w:rsidP="00D3165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 xml:space="preserve">представители исполнительной и законодательной власти; </w:t>
      </w:r>
    </w:p>
    <w:p w:rsidR="006D408E" w:rsidRPr="00B06F97" w:rsidRDefault="006D408E" w:rsidP="00D3165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 xml:space="preserve">эксперты, чья профессиональная деятельность имеет отношение к номинациям конкурса; </w:t>
      </w:r>
    </w:p>
    <w:p w:rsidR="006D408E" w:rsidRPr="00B06F97" w:rsidRDefault="006D408E" w:rsidP="00D3165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 xml:space="preserve">представители бизнес-компаний, желающие поддерживать проекты, направленные на развитие территории средствами культуры; </w:t>
      </w:r>
    </w:p>
    <w:p w:rsidR="006D408E" w:rsidRPr="00B06F97" w:rsidRDefault="006D408E" w:rsidP="00D3165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 xml:space="preserve">представители СМИ, заинтересованные в освещении проектов, связанных </w:t>
      </w:r>
      <w:r w:rsidRPr="00B06F97">
        <w:rPr>
          <w:rFonts w:ascii="Times New Roman" w:hAnsi="Times New Roman" w:cs="Times New Roman"/>
          <w:bCs/>
          <w:sz w:val="24"/>
          <w:szCs w:val="24"/>
        </w:rPr>
        <w:t>с социокультурными преобразованиями на территории г. Тулуна</w:t>
      </w:r>
      <w:r w:rsidRPr="00B06F97">
        <w:rPr>
          <w:rFonts w:ascii="Times New Roman" w:hAnsi="Times New Roman"/>
          <w:sz w:val="24"/>
          <w:szCs w:val="24"/>
        </w:rPr>
        <w:t>;</w:t>
      </w:r>
    </w:p>
    <w:p w:rsidR="006D408E" w:rsidRPr="00B06F97" w:rsidRDefault="006D408E" w:rsidP="00D3165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>представители некоммерческих организаций.</w:t>
      </w:r>
    </w:p>
    <w:p w:rsidR="006D408E" w:rsidRPr="00B06F97" w:rsidRDefault="006D408E" w:rsidP="00BF12A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F97">
        <w:rPr>
          <w:rFonts w:ascii="Times New Roman" w:hAnsi="Times New Roman"/>
          <w:sz w:val="24"/>
          <w:szCs w:val="24"/>
        </w:rPr>
        <w:t xml:space="preserve">Администраторы конкурса в состав комиссий не входят. </w:t>
      </w:r>
    </w:p>
    <w:p w:rsidR="006D408E" w:rsidRPr="00B06F97" w:rsidRDefault="006D408E" w:rsidP="00BF12AB">
      <w:pPr>
        <w:pStyle w:val="a6"/>
        <w:spacing w:before="0" w:beforeAutospacing="0" w:after="0" w:afterAutospacing="0"/>
        <w:ind w:firstLine="567"/>
        <w:jc w:val="both"/>
      </w:pPr>
      <w:r w:rsidRPr="00B06F97">
        <w:t xml:space="preserve">Экспертный совет конкурса (в составе не менее 5 человек) рассматривает поступившие заявки. </w:t>
      </w:r>
      <w:r w:rsidRPr="00B06F97">
        <w:rPr>
          <w:b/>
        </w:rPr>
        <w:t>Заседание Экспертного совета конкурса правомочно</w:t>
      </w:r>
      <w:r w:rsidRPr="00B06F97">
        <w:t xml:space="preserve">, если на нем присутствуют более половины членов. </w:t>
      </w:r>
    </w:p>
    <w:p w:rsidR="006D408E" w:rsidRPr="00D3165F" w:rsidRDefault="006D408E" w:rsidP="006D408E">
      <w:pPr>
        <w:pStyle w:val="a4"/>
        <w:jc w:val="both"/>
        <w:rPr>
          <w:i/>
          <w:iCs/>
          <w:sz w:val="16"/>
          <w:szCs w:val="24"/>
        </w:rPr>
      </w:pPr>
    </w:p>
    <w:p w:rsidR="006D408E" w:rsidRPr="00B06F97" w:rsidRDefault="006D408E" w:rsidP="006D4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06F97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B06F97">
        <w:rPr>
          <w:rFonts w:ascii="Times New Roman" w:hAnsi="Times New Roman" w:cs="Times New Roman"/>
          <w:b/>
          <w:sz w:val="24"/>
          <w:szCs w:val="24"/>
          <w:u w:val="single"/>
        </w:rPr>
        <w:t>оц</w:t>
      </w:r>
      <w:r w:rsidRPr="00B0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енки</w:t>
      </w:r>
      <w:proofErr w:type="spellEnd"/>
      <w:r w:rsidRPr="00B0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06F97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Pr="00B0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6D408E" w:rsidRPr="00B06F97" w:rsidRDefault="006D408E" w:rsidP="00D3165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соответствие целей и задач проекта номинации конкурса;</w:t>
      </w:r>
    </w:p>
    <w:p w:rsidR="006D408E" w:rsidRPr="00B06F97" w:rsidRDefault="006D408E" w:rsidP="00D3165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степень и разнообразие форм участия и вовлечения жителей на всех этапах проекта;</w:t>
      </w:r>
    </w:p>
    <w:p w:rsidR="006D408E" w:rsidRPr="00B06F97" w:rsidRDefault="006D408E" w:rsidP="00D3165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актуальность, востребованность и значимость проекта для местных жителей;</w:t>
      </w:r>
    </w:p>
    <w:p w:rsidR="006D408E" w:rsidRPr="00B06F97" w:rsidRDefault="006D408E" w:rsidP="00D3165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6F97">
        <w:rPr>
          <w:rFonts w:ascii="Times New Roman" w:hAnsi="Times New Roman" w:cs="Times New Roman"/>
          <w:sz w:val="24"/>
          <w:szCs w:val="24"/>
          <w:lang w:val="en-US"/>
        </w:rPr>
        <w:t>четкий</w:t>
      </w:r>
      <w:proofErr w:type="spellEnd"/>
      <w:r w:rsidRPr="00B06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F97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B06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F97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B06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F97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B06F9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408E" w:rsidRPr="00B06F97" w:rsidRDefault="006D408E" w:rsidP="00D3165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реалистичность и достижимость заявленных результатов;</w:t>
      </w:r>
    </w:p>
    <w:p w:rsidR="006D408E" w:rsidRPr="00B06F97" w:rsidRDefault="006D408E" w:rsidP="00D3165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соответствие возможностей заявителя запланированной деятельности по проекту;</w:t>
      </w:r>
    </w:p>
    <w:p w:rsidR="006D408E" w:rsidRPr="00B06F97" w:rsidRDefault="006D408E" w:rsidP="00D3165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t>партнерский потенциал проекта (вовлечение в реализацию проекта организаций, местных жителей, бизнес-партнеров, органов власти и т.д.);</w:t>
      </w:r>
    </w:p>
    <w:p w:rsidR="006D408E" w:rsidRPr="00B06F97" w:rsidRDefault="006D408E" w:rsidP="00D3165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6F97">
        <w:rPr>
          <w:rFonts w:ascii="Times New Roman" w:hAnsi="Times New Roman" w:cs="Times New Roman"/>
          <w:sz w:val="24"/>
          <w:szCs w:val="24"/>
        </w:rPr>
        <w:lastRenderedPageBreak/>
        <w:t>реалистичность и обоснованность затрат (расходов) по проекту (соотношение затрат (расходов) и планируемых результатов, рациональность).</w:t>
      </w:r>
    </w:p>
    <w:p w:rsidR="006D408E" w:rsidRPr="00D3165F" w:rsidRDefault="006D408E" w:rsidP="006D408E">
      <w:pPr>
        <w:pStyle w:val="a4"/>
        <w:jc w:val="both"/>
        <w:rPr>
          <w:i/>
          <w:iCs/>
          <w:sz w:val="16"/>
          <w:szCs w:val="24"/>
        </w:rPr>
      </w:pPr>
    </w:p>
    <w:p w:rsidR="006D408E" w:rsidRPr="00B06F97" w:rsidRDefault="006D408E" w:rsidP="006D408E">
      <w:pPr>
        <w:pStyle w:val="a4"/>
        <w:jc w:val="both"/>
        <w:rPr>
          <w:i/>
          <w:iCs/>
          <w:szCs w:val="24"/>
        </w:rPr>
      </w:pPr>
      <w:r w:rsidRPr="00B06F97">
        <w:rPr>
          <w:i/>
          <w:iCs/>
          <w:szCs w:val="24"/>
        </w:rPr>
        <w:t>По рассматриваемым проектам Экспертный совет конкурса дает одну из следующих рекомендаций:</w:t>
      </w:r>
    </w:p>
    <w:p w:rsidR="006D408E" w:rsidRPr="00D3165F" w:rsidRDefault="006D408E" w:rsidP="006D408E">
      <w:pPr>
        <w:pStyle w:val="a4"/>
        <w:numPr>
          <w:ilvl w:val="0"/>
          <w:numId w:val="15"/>
        </w:numPr>
        <w:suppressAutoHyphens/>
        <w:jc w:val="both"/>
        <w:rPr>
          <w:b w:val="0"/>
          <w:iCs/>
          <w:szCs w:val="24"/>
        </w:rPr>
      </w:pPr>
      <w:r w:rsidRPr="00D3165F">
        <w:rPr>
          <w:b w:val="0"/>
          <w:iCs/>
          <w:szCs w:val="24"/>
        </w:rPr>
        <w:t>«профинансировать проект»;</w:t>
      </w:r>
    </w:p>
    <w:p w:rsidR="006D408E" w:rsidRPr="00D3165F" w:rsidRDefault="006D408E" w:rsidP="006D408E">
      <w:pPr>
        <w:pStyle w:val="a4"/>
        <w:numPr>
          <w:ilvl w:val="0"/>
          <w:numId w:val="15"/>
        </w:numPr>
        <w:suppressAutoHyphens/>
        <w:jc w:val="both"/>
        <w:rPr>
          <w:b w:val="0"/>
          <w:iCs/>
          <w:szCs w:val="24"/>
        </w:rPr>
      </w:pPr>
      <w:r w:rsidRPr="00D3165F">
        <w:rPr>
          <w:b w:val="0"/>
          <w:iCs/>
          <w:szCs w:val="24"/>
        </w:rPr>
        <w:t>«профинансировать проект с учетом изменений, рекомендованных экспертами»;</w:t>
      </w:r>
    </w:p>
    <w:p w:rsidR="006D408E" w:rsidRPr="00D3165F" w:rsidRDefault="006D408E" w:rsidP="006D408E">
      <w:pPr>
        <w:pStyle w:val="a4"/>
        <w:numPr>
          <w:ilvl w:val="0"/>
          <w:numId w:val="15"/>
        </w:numPr>
        <w:suppressAutoHyphens/>
        <w:jc w:val="both"/>
        <w:rPr>
          <w:b w:val="0"/>
          <w:iCs/>
          <w:szCs w:val="24"/>
        </w:rPr>
      </w:pPr>
      <w:r w:rsidRPr="00D3165F">
        <w:rPr>
          <w:b w:val="0"/>
          <w:iCs/>
          <w:szCs w:val="24"/>
        </w:rPr>
        <w:t>«отказать в финансировании проекта».</w:t>
      </w:r>
    </w:p>
    <w:p w:rsidR="00D13282" w:rsidRPr="00D3165F" w:rsidRDefault="00D13282" w:rsidP="00B06F97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6D408E" w:rsidRPr="00BF12AB" w:rsidRDefault="006D408E" w:rsidP="00D3165F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AB">
        <w:rPr>
          <w:rFonts w:ascii="Times New Roman" w:hAnsi="Times New Roman" w:cs="Times New Roman"/>
          <w:b/>
          <w:sz w:val="24"/>
          <w:szCs w:val="24"/>
        </w:rPr>
        <w:t>ОЦЕНКА ПРОЕКТОВ НА ПРЕДВАРИТЕЛЬНОМ И ФИНАЛЬНОМ ЭТАПАХ ОСУЩЕСТВЛЯЕТСЯ В ДВА ЭТАПА:</w:t>
      </w:r>
    </w:p>
    <w:p w:rsidR="006D408E" w:rsidRPr="00B06F97" w:rsidRDefault="006D408E" w:rsidP="006D408E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kern w:val="1"/>
        </w:rPr>
      </w:pPr>
      <w:r w:rsidRPr="00B06F97">
        <w:rPr>
          <w:b/>
          <w:kern w:val="1"/>
        </w:rPr>
        <w:t>на первом этапе</w:t>
      </w:r>
      <w:r w:rsidRPr="00B06F97">
        <w:rPr>
          <w:kern w:val="1"/>
        </w:rPr>
        <w:t xml:space="preserve"> (до очного заседания) эксперты индивидуально знакомятся с содержанием всех проектных заявок и заполняют оценочные листы;</w:t>
      </w:r>
    </w:p>
    <w:p w:rsidR="006D408E" w:rsidRPr="00B06F97" w:rsidRDefault="006D408E" w:rsidP="006D408E">
      <w:pPr>
        <w:pStyle w:val="a6"/>
        <w:widowControl w:val="0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jc w:val="both"/>
        <w:rPr>
          <w:kern w:val="1"/>
        </w:rPr>
      </w:pPr>
      <w:r w:rsidRPr="00B06F97">
        <w:rPr>
          <w:b/>
          <w:kern w:val="1"/>
        </w:rPr>
        <w:t>на втором этапе</w:t>
      </w:r>
      <w:r w:rsidRPr="00B06F97">
        <w:rPr>
          <w:kern w:val="1"/>
        </w:rPr>
        <w:t xml:space="preserve"> (во время заседания) эксперты обсуждают проекты и экспертные заключения (оценочные листы), и принимают решение: допустить проект к экспертизе/окончательное решение о финансировании проекта, либо не допустить/отказе в финансировании. </w:t>
      </w:r>
    </w:p>
    <w:p w:rsidR="006D408E" w:rsidRPr="00B06F97" w:rsidRDefault="006D408E" w:rsidP="00BF12AB">
      <w:pPr>
        <w:pStyle w:val="a6"/>
        <w:widowControl w:val="0"/>
        <w:spacing w:before="0" w:beforeAutospacing="0" w:after="0" w:afterAutospacing="0"/>
        <w:ind w:firstLine="567"/>
        <w:jc w:val="both"/>
        <w:rPr>
          <w:kern w:val="1"/>
        </w:rPr>
      </w:pPr>
      <w:r w:rsidRPr="00B06F97">
        <w:rPr>
          <w:b/>
          <w:kern w:val="1"/>
        </w:rPr>
        <w:t>Решение о победителях</w:t>
      </w:r>
      <w:r w:rsidRPr="00B06F97">
        <w:rPr>
          <w:kern w:val="1"/>
        </w:rPr>
        <w:t xml:space="preserve"> конкурса принимается простым большинством голосов членов Экспертного Совета конкурса, открытым голосованием и оформляется в форме протокола. </w:t>
      </w:r>
    </w:p>
    <w:p w:rsidR="006D408E" w:rsidRPr="00B06F97" w:rsidRDefault="006D408E" w:rsidP="00BF12AB">
      <w:pPr>
        <w:pStyle w:val="a6"/>
        <w:widowControl w:val="0"/>
        <w:tabs>
          <w:tab w:val="left" w:pos="284"/>
        </w:tabs>
        <w:spacing w:before="0" w:beforeAutospacing="0" w:after="0" w:afterAutospacing="0"/>
        <w:ind w:firstLine="567"/>
        <w:jc w:val="both"/>
        <w:rPr>
          <w:kern w:val="1"/>
        </w:rPr>
      </w:pPr>
      <w:r w:rsidRPr="00B06F97">
        <w:rPr>
          <w:b/>
          <w:kern w:val="1"/>
        </w:rPr>
        <w:t>Экспертный Совет конкурса имеет право рекомендовать</w:t>
      </w:r>
      <w:r w:rsidRPr="00B06F97">
        <w:rPr>
          <w:kern w:val="1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6D408E" w:rsidRPr="00B06F97" w:rsidRDefault="006D408E" w:rsidP="00BF12AB">
      <w:pPr>
        <w:pStyle w:val="a6"/>
        <w:widowControl w:val="0"/>
        <w:tabs>
          <w:tab w:val="left" w:pos="284"/>
        </w:tabs>
        <w:spacing w:before="0" w:beforeAutospacing="0" w:after="0" w:afterAutospacing="0"/>
        <w:ind w:firstLine="567"/>
        <w:jc w:val="both"/>
        <w:rPr>
          <w:kern w:val="1"/>
        </w:rPr>
      </w:pPr>
      <w:r w:rsidRPr="00B06F97">
        <w:rPr>
          <w:kern w:val="1"/>
        </w:rPr>
        <w:t>Протокол с решением о победителях конкурса будет опубликован 31 мая 2019 года на сайте администрации г. Тулуна http://www.tulunadm.ru/.</w:t>
      </w:r>
    </w:p>
    <w:p w:rsidR="00D3165F" w:rsidRPr="00D3165F" w:rsidRDefault="00D3165F" w:rsidP="00BF12AB">
      <w:pPr>
        <w:pStyle w:val="a6"/>
        <w:spacing w:before="0" w:beforeAutospacing="0" w:after="0" w:afterAutospacing="0"/>
        <w:ind w:firstLine="567"/>
        <w:rPr>
          <w:b/>
          <w:sz w:val="16"/>
        </w:rPr>
      </w:pPr>
    </w:p>
    <w:p w:rsidR="006D408E" w:rsidRPr="00B06F97" w:rsidRDefault="006D408E" w:rsidP="00BF12AB">
      <w:pPr>
        <w:pStyle w:val="a6"/>
        <w:spacing w:before="0" w:beforeAutospacing="0" w:after="0" w:afterAutospacing="0"/>
        <w:ind w:firstLine="567"/>
        <w:rPr>
          <w:b/>
        </w:rPr>
      </w:pPr>
      <w:r w:rsidRPr="00B06F97">
        <w:rPr>
          <w:b/>
        </w:rPr>
        <w:t xml:space="preserve">КОНСУЛЬТАЦИИ ПО НАПИСАНИЮ ЗАЯВКИ </w:t>
      </w:r>
    </w:p>
    <w:p w:rsidR="006D408E" w:rsidRPr="00B06F97" w:rsidRDefault="006D408E" w:rsidP="00BF12AB">
      <w:pPr>
        <w:pStyle w:val="a6"/>
        <w:spacing w:before="0" w:beforeAutospacing="0" w:after="0" w:afterAutospacing="0"/>
        <w:ind w:firstLine="567"/>
        <w:jc w:val="both"/>
      </w:pPr>
      <w:r w:rsidRPr="00B06F97">
        <w:t xml:space="preserve">Участники конкурса могут принять участие в установочном семинаре и/или получить индивидуальную консультацию по написанию заявки на конкурс. Консультации предоставляются лично по предварительной записи. </w:t>
      </w:r>
    </w:p>
    <w:p w:rsidR="006D408E" w:rsidRPr="00B06F97" w:rsidRDefault="006D408E" w:rsidP="00BF12AB">
      <w:pPr>
        <w:pStyle w:val="a6"/>
        <w:spacing w:before="0" w:beforeAutospacing="0" w:after="0" w:afterAutospacing="0"/>
        <w:ind w:firstLine="567"/>
        <w:jc w:val="both"/>
      </w:pPr>
      <w:r w:rsidRPr="00B06F97">
        <w:t xml:space="preserve">Узнать информацию о возможностях проведения семинара, запросить консультацию можно у Администратора конкурса в лице: </w:t>
      </w:r>
    </w:p>
    <w:p w:rsidR="006D408E" w:rsidRPr="00B06F97" w:rsidRDefault="006D408E" w:rsidP="006D408E">
      <w:pPr>
        <w:pStyle w:val="a6"/>
        <w:spacing w:before="0" w:beforeAutospacing="0" w:after="0" w:afterAutospacing="0"/>
        <w:jc w:val="both"/>
      </w:pPr>
      <w:proofErr w:type="spellStart"/>
      <w:r w:rsidRPr="00B06F97">
        <w:t>Булдаковой</w:t>
      </w:r>
      <w:proofErr w:type="spellEnd"/>
      <w:r w:rsidRPr="00B06F97">
        <w:t xml:space="preserve"> Юлии Николаевны, 89501122455, </w:t>
      </w:r>
      <w:hyperlink r:id="rId6" w:history="1">
        <w:r w:rsidRPr="00B06F97">
          <w:rPr>
            <w:rStyle w:val="a7"/>
            <w:lang w:val="en-US"/>
          </w:rPr>
          <w:t>tvtulun</w:t>
        </w:r>
        <w:r w:rsidRPr="00B06F97">
          <w:rPr>
            <w:rStyle w:val="a7"/>
          </w:rPr>
          <w:t>@</w:t>
        </w:r>
        <w:r w:rsidRPr="00B06F97">
          <w:rPr>
            <w:rStyle w:val="a7"/>
            <w:lang w:val="en-US"/>
          </w:rPr>
          <w:t>mail</w:t>
        </w:r>
        <w:r w:rsidRPr="00B06F97">
          <w:rPr>
            <w:rStyle w:val="a7"/>
          </w:rPr>
          <w:t>.</w:t>
        </w:r>
        <w:proofErr w:type="spellStart"/>
        <w:r w:rsidRPr="00B06F97">
          <w:rPr>
            <w:rStyle w:val="a7"/>
            <w:lang w:val="en-US"/>
          </w:rPr>
          <w:t>ru</w:t>
        </w:r>
        <w:proofErr w:type="spellEnd"/>
      </w:hyperlink>
    </w:p>
    <w:p w:rsidR="006D408E" w:rsidRPr="00B06F97" w:rsidRDefault="006D408E" w:rsidP="006D408E">
      <w:pPr>
        <w:pStyle w:val="a6"/>
        <w:spacing w:before="0" w:beforeAutospacing="0" w:after="0" w:afterAutospacing="0"/>
        <w:jc w:val="both"/>
      </w:pPr>
      <w:r w:rsidRPr="00B06F97">
        <w:t>Кузнецовой Екатерины Владимировны, 89501122592</w:t>
      </w:r>
    </w:p>
    <w:p w:rsidR="006D408E" w:rsidRPr="00B06F97" w:rsidRDefault="006D408E" w:rsidP="006D408E">
      <w:pPr>
        <w:pStyle w:val="a6"/>
        <w:spacing w:before="0" w:beforeAutospacing="0" w:after="0" w:afterAutospacing="0"/>
        <w:jc w:val="both"/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6D408E">
      <w:pPr>
        <w:pStyle w:val="a4"/>
        <w:jc w:val="right"/>
        <w:rPr>
          <w:b w:val="0"/>
          <w:szCs w:val="24"/>
        </w:rPr>
      </w:pPr>
    </w:p>
    <w:p w:rsidR="006D408E" w:rsidRDefault="006D408E" w:rsidP="00B06F97">
      <w:pPr>
        <w:pStyle w:val="a4"/>
        <w:jc w:val="right"/>
        <w:rPr>
          <w:b w:val="0"/>
          <w:szCs w:val="24"/>
        </w:rPr>
      </w:pPr>
    </w:p>
    <w:p w:rsidR="006D408E" w:rsidRDefault="006D408E" w:rsidP="00B06F97">
      <w:pPr>
        <w:pStyle w:val="a4"/>
        <w:jc w:val="right"/>
        <w:rPr>
          <w:b w:val="0"/>
          <w:szCs w:val="24"/>
        </w:rPr>
      </w:pPr>
    </w:p>
    <w:p w:rsidR="006D408E" w:rsidRPr="00B06F97" w:rsidRDefault="006D408E" w:rsidP="00B06F97">
      <w:pPr>
        <w:pStyle w:val="a4"/>
        <w:jc w:val="right"/>
        <w:rPr>
          <w:b w:val="0"/>
          <w:szCs w:val="24"/>
        </w:rPr>
      </w:pPr>
    </w:p>
    <w:p w:rsidR="00D13282" w:rsidRPr="00B06F97" w:rsidRDefault="00D13282" w:rsidP="00B06F97">
      <w:pPr>
        <w:pStyle w:val="a4"/>
        <w:jc w:val="right"/>
        <w:rPr>
          <w:b w:val="0"/>
          <w:szCs w:val="24"/>
        </w:rPr>
      </w:pPr>
    </w:p>
    <w:p w:rsidR="00C4739E" w:rsidRDefault="00C4739E" w:rsidP="00B06F97">
      <w:pPr>
        <w:pStyle w:val="a4"/>
        <w:jc w:val="right"/>
        <w:rPr>
          <w:b w:val="0"/>
          <w:szCs w:val="24"/>
        </w:rPr>
      </w:pPr>
    </w:p>
    <w:p w:rsidR="00E4472A" w:rsidRDefault="00E4472A" w:rsidP="00B06F97">
      <w:pPr>
        <w:pStyle w:val="a4"/>
        <w:jc w:val="right"/>
        <w:rPr>
          <w:b w:val="0"/>
          <w:szCs w:val="24"/>
        </w:rPr>
      </w:pPr>
    </w:p>
    <w:p w:rsidR="00E4472A" w:rsidRDefault="00E4472A" w:rsidP="00B06F97">
      <w:pPr>
        <w:pStyle w:val="a4"/>
        <w:jc w:val="right"/>
        <w:rPr>
          <w:b w:val="0"/>
          <w:szCs w:val="24"/>
        </w:rPr>
      </w:pPr>
    </w:p>
    <w:p w:rsidR="003B75B5" w:rsidRDefault="003B75B5" w:rsidP="00B06F97">
      <w:pPr>
        <w:pStyle w:val="a4"/>
        <w:jc w:val="right"/>
        <w:rPr>
          <w:b w:val="0"/>
          <w:szCs w:val="24"/>
        </w:rPr>
      </w:pPr>
    </w:p>
    <w:p w:rsidR="00FA157D" w:rsidRDefault="00FA157D" w:rsidP="00E4472A">
      <w:pPr>
        <w:pStyle w:val="a4"/>
        <w:jc w:val="right"/>
        <w:rPr>
          <w:b w:val="0"/>
          <w:sz w:val="18"/>
          <w:szCs w:val="24"/>
        </w:rPr>
      </w:pPr>
    </w:p>
    <w:p w:rsidR="00FA157D" w:rsidRDefault="00FA157D" w:rsidP="00E4472A">
      <w:pPr>
        <w:pStyle w:val="a4"/>
        <w:jc w:val="right"/>
        <w:rPr>
          <w:b w:val="0"/>
          <w:sz w:val="18"/>
          <w:szCs w:val="24"/>
        </w:rPr>
      </w:pPr>
    </w:p>
    <w:p w:rsidR="00D13282" w:rsidRPr="00E4472A" w:rsidRDefault="00FA157D" w:rsidP="00E4472A">
      <w:pPr>
        <w:pStyle w:val="a4"/>
        <w:jc w:val="right"/>
        <w:rPr>
          <w:b w:val="0"/>
          <w:sz w:val="18"/>
          <w:szCs w:val="24"/>
        </w:rPr>
      </w:pPr>
      <w:r>
        <w:rPr>
          <w:b w:val="0"/>
          <w:sz w:val="18"/>
          <w:szCs w:val="24"/>
        </w:rPr>
        <w:lastRenderedPageBreak/>
        <w:t>П</w:t>
      </w:r>
      <w:r w:rsidR="00D13282" w:rsidRPr="00E4472A">
        <w:rPr>
          <w:b w:val="0"/>
          <w:sz w:val="18"/>
          <w:szCs w:val="24"/>
        </w:rPr>
        <w:t>риложение к положению о Конкурсе проектов</w:t>
      </w:r>
    </w:p>
    <w:p w:rsidR="00D13282" w:rsidRPr="00E4472A" w:rsidRDefault="00D13282" w:rsidP="00E4472A">
      <w:pPr>
        <w:pStyle w:val="a4"/>
        <w:jc w:val="right"/>
        <w:rPr>
          <w:b w:val="0"/>
          <w:sz w:val="18"/>
          <w:szCs w:val="24"/>
        </w:rPr>
      </w:pPr>
      <w:r w:rsidRPr="00E4472A">
        <w:rPr>
          <w:b w:val="0"/>
          <w:sz w:val="18"/>
          <w:szCs w:val="24"/>
        </w:rPr>
        <w:t xml:space="preserve"> для инициативных групп </w:t>
      </w:r>
    </w:p>
    <w:p w:rsidR="00D13282" w:rsidRPr="00E4472A" w:rsidRDefault="00D13282" w:rsidP="00E4472A">
      <w:pPr>
        <w:pStyle w:val="a4"/>
        <w:jc w:val="right"/>
        <w:rPr>
          <w:b w:val="0"/>
          <w:sz w:val="18"/>
          <w:szCs w:val="24"/>
        </w:rPr>
      </w:pPr>
      <w:r w:rsidRPr="00E4472A">
        <w:rPr>
          <w:b w:val="0"/>
          <w:sz w:val="18"/>
          <w:szCs w:val="24"/>
        </w:rPr>
        <w:t>«МАЛАЯ КУЛЬТУРНАЯ МОЗАИКА»</w:t>
      </w:r>
    </w:p>
    <w:p w:rsidR="00D13282" w:rsidRPr="004F7566" w:rsidRDefault="00D13282" w:rsidP="00E447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</w:rPr>
      </w:pPr>
      <w:r w:rsidRPr="00B06F97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4F7566">
        <w:rPr>
          <w:rFonts w:ascii="Times New Roman" w:hAnsi="Times New Roman" w:cs="Times New Roman"/>
          <w:b/>
          <w:caps/>
        </w:rPr>
        <w:t>Заявка</w:t>
      </w:r>
    </w:p>
    <w:p w:rsidR="00D13282" w:rsidRPr="004F7566" w:rsidRDefault="00D13282" w:rsidP="00E4472A">
      <w:pPr>
        <w:pStyle w:val="a4"/>
        <w:rPr>
          <w:b w:val="0"/>
          <w:sz w:val="22"/>
          <w:szCs w:val="22"/>
        </w:rPr>
      </w:pPr>
      <w:r w:rsidRPr="004F7566">
        <w:rPr>
          <w:sz w:val="22"/>
          <w:szCs w:val="22"/>
        </w:rPr>
        <w:t xml:space="preserve">на участие в Конкурсе социальных проектов для инициативных групп города Тулуна </w:t>
      </w:r>
    </w:p>
    <w:p w:rsidR="00D13282" w:rsidRPr="004F7566" w:rsidRDefault="00D13282" w:rsidP="00E447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566">
        <w:rPr>
          <w:rFonts w:ascii="Times New Roman" w:hAnsi="Times New Roman" w:cs="Times New Roman"/>
          <w:b/>
        </w:rPr>
        <w:t xml:space="preserve">«МАЛАЯ КУЛЬТУРНАЯ МОЗАИКА» </w:t>
      </w:r>
    </w:p>
    <w:p w:rsidR="00D13282" w:rsidRPr="00FA157D" w:rsidRDefault="00D13282" w:rsidP="00E4472A">
      <w:pPr>
        <w:pStyle w:val="a4"/>
        <w:rPr>
          <w:b w:val="0"/>
          <w:sz w:val="12"/>
          <w:szCs w:val="22"/>
        </w:rPr>
      </w:pPr>
    </w:p>
    <w:p w:rsidR="00D13282" w:rsidRPr="004F7566" w:rsidRDefault="00D13282" w:rsidP="00E4472A">
      <w:pPr>
        <w:numPr>
          <w:ilvl w:val="0"/>
          <w:numId w:val="9"/>
        </w:numPr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b/>
        </w:rPr>
      </w:pPr>
      <w:r w:rsidRPr="004F7566">
        <w:rPr>
          <w:rFonts w:ascii="Times New Roman" w:hAnsi="Times New Roman" w:cs="Times New Roman"/>
          <w:b/>
        </w:rPr>
        <w:t>Информация об авторах инициативы</w:t>
      </w:r>
    </w:p>
    <w:p w:rsidR="00D13282" w:rsidRPr="004F7566" w:rsidRDefault="00D13282" w:rsidP="00E4472A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 xml:space="preserve">Имя, фамилия, отчество руководителя </w:t>
      </w:r>
      <w:r w:rsidRPr="004F7566">
        <w:rPr>
          <w:rStyle w:val="FontStyle355"/>
          <w:rFonts w:ascii="Times New Roman" w:hAnsi="Times New Roman" w:cs="Times New Roman"/>
          <w:sz w:val="22"/>
          <w:szCs w:val="22"/>
        </w:rPr>
        <w:t>инициативной группы</w:t>
      </w:r>
      <w:r w:rsidR="00FA157D">
        <w:rPr>
          <w:rStyle w:val="FontStyle355"/>
          <w:rFonts w:ascii="Times New Roman" w:hAnsi="Times New Roman" w:cs="Times New Roman"/>
          <w:sz w:val="22"/>
          <w:szCs w:val="22"/>
        </w:rPr>
        <w:t xml:space="preserve"> </w:t>
      </w:r>
      <w:r w:rsidRPr="004F7566">
        <w:rPr>
          <w:rFonts w:ascii="Times New Roman" w:hAnsi="Times New Roman" w:cs="Times New Roman"/>
        </w:rPr>
        <w:t xml:space="preserve">  ______________</w:t>
      </w:r>
      <w:r w:rsidR="00150F72" w:rsidRPr="004F7566">
        <w:rPr>
          <w:rFonts w:ascii="Times New Roman" w:hAnsi="Times New Roman" w:cs="Times New Roman"/>
        </w:rPr>
        <w:t>___________</w:t>
      </w:r>
    </w:p>
    <w:p w:rsidR="00D13282" w:rsidRPr="004F7566" w:rsidRDefault="00D13282" w:rsidP="00E4472A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 xml:space="preserve">Контактный телефон руководителя </w:t>
      </w:r>
      <w:r w:rsidRPr="004F7566">
        <w:rPr>
          <w:rStyle w:val="FontStyle355"/>
          <w:rFonts w:ascii="Times New Roman" w:hAnsi="Times New Roman" w:cs="Times New Roman"/>
          <w:sz w:val="22"/>
          <w:szCs w:val="22"/>
        </w:rPr>
        <w:t>инициативной группы</w:t>
      </w:r>
      <w:r w:rsidRPr="004F7566">
        <w:rPr>
          <w:rFonts w:ascii="Times New Roman" w:hAnsi="Times New Roman" w:cs="Times New Roman"/>
        </w:rPr>
        <w:t xml:space="preserve"> </w:t>
      </w:r>
      <w:r w:rsidR="00FA157D">
        <w:rPr>
          <w:rFonts w:ascii="Times New Roman" w:hAnsi="Times New Roman" w:cs="Times New Roman"/>
        </w:rPr>
        <w:t xml:space="preserve"> </w:t>
      </w:r>
      <w:r w:rsidRPr="004F7566">
        <w:rPr>
          <w:rFonts w:ascii="Times New Roman" w:hAnsi="Times New Roman" w:cs="Times New Roman"/>
        </w:rPr>
        <w:t xml:space="preserve"> _______</w:t>
      </w:r>
      <w:r w:rsidR="00FA157D">
        <w:rPr>
          <w:rFonts w:ascii="Times New Roman" w:hAnsi="Times New Roman" w:cs="Times New Roman"/>
        </w:rPr>
        <w:t>______</w:t>
      </w:r>
      <w:r w:rsidRPr="004F7566">
        <w:rPr>
          <w:rFonts w:ascii="Times New Roman" w:hAnsi="Times New Roman" w:cs="Times New Roman"/>
        </w:rPr>
        <w:t xml:space="preserve">______________ </w:t>
      </w:r>
    </w:p>
    <w:p w:rsidR="00D13282" w:rsidRPr="004F7566" w:rsidRDefault="00D13282" w:rsidP="00E4472A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 xml:space="preserve">Контактный </w:t>
      </w:r>
      <w:r w:rsidRPr="004F7566">
        <w:rPr>
          <w:rFonts w:ascii="Times New Roman" w:hAnsi="Times New Roman" w:cs="Times New Roman"/>
          <w:lang w:val="en-GB"/>
        </w:rPr>
        <w:t>e</w:t>
      </w:r>
      <w:r w:rsidRPr="004F7566">
        <w:rPr>
          <w:rFonts w:ascii="Times New Roman" w:hAnsi="Times New Roman" w:cs="Times New Roman"/>
        </w:rPr>
        <w:t>-</w:t>
      </w:r>
      <w:proofErr w:type="spellStart"/>
      <w:r w:rsidRPr="004F7566">
        <w:rPr>
          <w:rFonts w:ascii="Times New Roman" w:hAnsi="Times New Roman" w:cs="Times New Roman"/>
        </w:rPr>
        <w:t>mail</w:t>
      </w:r>
      <w:proofErr w:type="spellEnd"/>
      <w:r w:rsidRPr="004F7566">
        <w:rPr>
          <w:rFonts w:ascii="Times New Roman" w:hAnsi="Times New Roman" w:cs="Times New Roman"/>
        </w:rPr>
        <w:t xml:space="preserve"> ________________________________</w:t>
      </w:r>
      <w:r w:rsidR="00E4472A" w:rsidRPr="004F7566">
        <w:rPr>
          <w:rFonts w:ascii="Times New Roman" w:hAnsi="Times New Roman" w:cs="Times New Roman"/>
        </w:rPr>
        <w:t>____________</w:t>
      </w:r>
      <w:r w:rsidRPr="004F7566">
        <w:rPr>
          <w:rFonts w:ascii="Times New Roman" w:hAnsi="Times New Roman" w:cs="Times New Roman"/>
        </w:rPr>
        <w:t>________________</w:t>
      </w:r>
      <w:r w:rsidR="00FA157D">
        <w:rPr>
          <w:rFonts w:ascii="Times New Roman" w:hAnsi="Times New Roman" w:cs="Times New Roman"/>
        </w:rPr>
        <w:t>__</w:t>
      </w:r>
    </w:p>
    <w:p w:rsidR="00150F72" w:rsidRPr="004F7566" w:rsidRDefault="00150F72" w:rsidP="00E4472A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Имя, фа</w:t>
      </w:r>
      <w:r w:rsidR="00FB25E0">
        <w:rPr>
          <w:rFonts w:ascii="Times New Roman" w:hAnsi="Times New Roman" w:cs="Times New Roman"/>
        </w:rPr>
        <w:t>милия, отчество всех участников</w:t>
      </w:r>
      <w:r w:rsidRPr="004F7566">
        <w:rPr>
          <w:rFonts w:ascii="Times New Roman" w:hAnsi="Times New Roman" w:cs="Times New Roman"/>
        </w:rPr>
        <w:t xml:space="preserve"> </w:t>
      </w:r>
      <w:r w:rsidRPr="004F7566">
        <w:rPr>
          <w:rStyle w:val="FontStyle355"/>
          <w:rFonts w:ascii="Times New Roman" w:hAnsi="Times New Roman" w:cs="Times New Roman"/>
          <w:sz w:val="22"/>
          <w:szCs w:val="22"/>
        </w:rPr>
        <w:t xml:space="preserve">инициативной </w:t>
      </w:r>
      <w:proofErr w:type="gramStart"/>
      <w:r w:rsidRPr="004F7566">
        <w:rPr>
          <w:rStyle w:val="FontStyle355"/>
          <w:rFonts w:ascii="Times New Roman" w:hAnsi="Times New Roman" w:cs="Times New Roman"/>
          <w:sz w:val="22"/>
          <w:szCs w:val="22"/>
        </w:rPr>
        <w:t>группы</w:t>
      </w:r>
      <w:r w:rsidRPr="004F7566">
        <w:rPr>
          <w:rFonts w:ascii="Times New Roman" w:hAnsi="Times New Roman" w:cs="Times New Roman"/>
        </w:rPr>
        <w:t xml:space="preserve">  </w:t>
      </w:r>
      <w:r w:rsidR="00FA157D" w:rsidRPr="004F7566">
        <w:rPr>
          <w:rFonts w:ascii="Times New Roman" w:hAnsi="Times New Roman" w:cs="Times New Roman"/>
        </w:rPr>
        <w:t>_</w:t>
      </w:r>
      <w:proofErr w:type="gramEnd"/>
      <w:r w:rsidR="00FA157D" w:rsidRPr="004F7566">
        <w:rPr>
          <w:rFonts w:ascii="Times New Roman" w:hAnsi="Times New Roman" w:cs="Times New Roman"/>
        </w:rPr>
        <w:t>_____________</w:t>
      </w:r>
      <w:r w:rsidR="00FA157D">
        <w:rPr>
          <w:rFonts w:ascii="Times New Roman" w:hAnsi="Times New Roman" w:cs="Times New Roman"/>
        </w:rPr>
        <w:t>________</w:t>
      </w:r>
      <w:r w:rsidR="00FA157D" w:rsidRPr="004F7566">
        <w:rPr>
          <w:rFonts w:ascii="Times New Roman" w:hAnsi="Times New Roman" w:cs="Times New Roman"/>
        </w:rPr>
        <w:t>_</w:t>
      </w:r>
      <w:r w:rsidR="00FA157D">
        <w:rPr>
          <w:rFonts w:ascii="Times New Roman" w:hAnsi="Times New Roman" w:cs="Times New Roman"/>
        </w:rPr>
        <w:t xml:space="preserve"> </w:t>
      </w:r>
      <w:r w:rsidRPr="004F7566">
        <w:rPr>
          <w:rFonts w:ascii="Times New Roman" w:hAnsi="Times New Roman" w:cs="Times New Roman"/>
        </w:rPr>
        <w:t>___________________________________________________________</w:t>
      </w:r>
      <w:r w:rsidR="00E4472A" w:rsidRPr="004F7566">
        <w:rPr>
          <w:rFonts w:ascii="Times New Roman" w:hAnsi="Times New Roman" w:cs="Times New Roman"/>
        </w:rPr>
        <w:t>_____</w:t>
      </w:r>
      <w:r w:rsidRPr="004F7566">
        <w:rPr>
          <w:rFonts w:ascii="Times New Roman" w:hAnsi="Times New Roman" w:cs="Times New Roman"/>
        </w:rPr>
        <w:t>_________________</w:t>
      </w:r>
      <w:r w:rsidR="00FA157D">
        <w:rPr>
          <w:rFonts w:ascii="Times New Roman" w:hAnsi="Times New Roman" w:cs="Times New Roman"/>
        </w:rPr>
        <w:t>__</w:t>
      </w:r>
      <w:r w:rsidRPr="004F7566">
        <w:rPr>
          <w:rFonts w:ascii="Times New Roman" w:hAnsi="Times New Roman" w:cs="Times New Roman"/>
        </w:rPr>
        <w:t>__</w:t>
      </w:r>
    </w:p>
    <w:p w:rsidR="00D13282" w:rsidRPr="004F7566" w:rsidRDefault="00D13282" w:rsidP="00E4472A">
      <w:pPr>
        <w:numPr>
          <w:ilvl w:val="0"/>
          <w:numId w:val="9"/>
        </w:numPr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b/>
        </w:rPr>
      </w:pPr>
      <w:r w:rsidRPr="004F7566">
        <w:rPr>
          <w:rFonts w:ascii="Times New Roman" w:hAnsi="Times New Roman" w:cs="Times New Roman"/>
          <w:b/>
        </w:rPr>
        <w:t xml:space="preserve">Общая информация об проекте </w:t>
      </w:r>
    </w:p>
    <w:p w:rsidR="00D13282" w:rsidRPr="004F7566" w:rsidRDefault="00D13282" w:rsidP="00FA157D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Название проекта: ________________________________</w:t>
      </w:r>
      <w:r w:rsidR="00E4472A" w:rsidRPr="004F7566">
        <w:rPr>
          <w:rFonts w:ascii="Times New Roman" w:hAnsi="Times New Roman" w:cs="Times New Roman"/>
        </w:rPr>
        <w:t>________</w:t>
      </w:r>
      <w:r w:rsidRPr="004F7566">
        <w:rPr>
          <w:rFonts w:ascii="Times New Roman" w:hAnsi="Times New Roman" w:cs="Times New Roman"/>
        </w:rPr>
        <w:t>__________________</w:t>
      </w:r>
      <w:r w:rsidR="00FA157D">
        <w:rPr>
          <w:rFonts w:ascii="Times New Roman" w:hAnsi="Times New Roman" w:cs="Times New Roman"/>
        </w:rPr>
        <w:t>__</w:t>
      </w:r>
      <w:r w:rsidRPr="004F7566">
        <w:rPr>
          <w:rFonts w:ascii="Times New Roman" w:hAnsi="Times New Roman" w:cs="Times New Roman"/>
        </w:rPr>
        <w:t>__</w:t>
      </w:r>
      <w:r w:rsidR="00E4472A" w:rsidRPr="004F7566">
        <w:rPr>
          <w:rFonts w:ascii="Times New Roman" w:hAnsi="Times New Roman" w:cs="Times New Roman"/>
        </w:rPr>
        <w:softHyphen/>
      </w:r>
      <w:r w:rsidR="00E4472A" w:rsidRPr="004F7566">
        <w:rPr>
          <w:rFonts w:ascii="Times New Roman" w:hAnsi="Times New Roman" w:cs="Times New Roman"/>
        </w:rPr>
        <w:softHyphen/>
      </w:r>
      <w:r w:rsidR="00E4472A" w:rsidRPr="004F7566">
        <w:rPr>
          <w:rFonts w:ascii="Times New Roman" w:hAnsi="Times New Roman" w:cs="Times New Roman"/>
        </w:rPr>
        <w:softHyphen/>
      </w:r>
      <w:r w:rsidR="00E4472A" w:rsidRPr="004F7566">
        <w:rPr>
          <w:rFonts w:ascii="Times New Roman" w:hAnsi="Times New Roman" w:cs="Times New Roman"/>
        </w:rPr>
        <w:softHyphen/>
      </w:r>
      <w:r w:rsidR="00E4472A" w:rsidRPr="004F7566">
        <w:rPr>
          <w:rFonts w:ascii="Times New Roman" w:hAnsi="Times New Roman" w:cs="Times New Roman"/>
        </w:rPr>
        <w:softHyphen/>
      </w:r>
      <w:r w:rsidR="00E4472A" w:rsidRPr="004F7566">
        <w:rPr>
          <w:rFonts w:ascii="Times New Roman" w:hAnsi="Times New Roman" w:cs="Times New Roman"/>
        </w:rPr>
        <w:softHyphen/>
      </w:r>
      <w:r w:rsidR="00E4472A" w:rsidRPr="004F7566">
        <w:rPr>
          <w:rFonts w:ascii="Times New Roman" w:hAnsi="Times New Roman" w:cs="Times New Roman"/>
        </w:rPr>
        <w:softHyphen/>
      </w:r>
      <w:r w:rsidR="00E4472A" w:rsidRPr="004F7566">
        <w:rPr>
          <w:rFonts w:ascii="Times New Roman" w:hAnsi="Times New Roman" w:cs="Times New Roman"/>
        </w:rPr>
        <w:softHyphen/>
      </w:r>
      <w:r w:rsidR="00E4472A" w:rsidRPr="004F7566">
        <w:rPr>
          <w:rFonts w:ascii="Times New Roman" w:hAnsi="Times New Roman" w:cs="Times New Roman"/>
        </w:rPr>
        <w:softHyphen/>
      </w:r>
      <w:r w:rsidRPr="004F7566">
        <w:rPr>
          <w:rFonts w:ascii="Times New Roman" w:hAnsi="Times New Roman" w:cs="Times New Roman"/>
        </w:rPr>
        <w:t>_</w:t>
      </w:r>
    </w:p>
    <w:p w:rsidR="00D13282" w:rsidRPr="004F7566" w:rsidRDefault="00D13282" w:rsidP="00FA157D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Дата начала</w:t>
      </w:r>
      <w:r w:rsidR="00E4472A" w:rsidRPr="004F7566">
        <w:rPr>
          <w:rFonts w:ascii="Times New Roman" w:hAnsi="Times New Roman" w:cs="Times New Roman"/>
        </w:rPr>
        <w:t xml:space="preserve"> </w:t>
      </w:r>
      <w:r w:rsidRPr="004F7566">
        <w:rPr>
          <w:rFonts w:ascii="Times New Roman" w:hAnsi="Times New Roman" w:cs="Times New Roman"/>
        </w:rPr>
        <w:t xml:space="preserve">и окончания реализации проекта: </w:t>
      </w:r>
      <w:r w:rsidR="00E4472A" w:rsidRPr="004F7566">
        <w:rPr>
          <w:rFonts w:ascii="Times New Roman" w:hAnsi="Times New Roman" w:cs="Times New Roman"/>
        </w:rPr>
        <w:t>________________________</w:t>
      </w:r>
      <w:r w:rsidRPr="004F7566">
        <w:rPr>
          <w:rFonts w:ascii="Times New Roman" w:hAnsi="Times New Roman" w:cs="Times New Roman"/>
        </w:rPr>
        <w:t>__________</w:t>
      </w:r>
      <w:r w:rsidR="00FA157D">
        <w:rPr>
          <w:rFonts w:ascii="Times New Roman" w:hAnsi="Times New Roman" w:cs="Times New Roman"/>
        </w:rPr>
        <w:t>__</w:t>
      </w:r>
      <w:r w:rsidRPr="004F7566">
        <w:rPr>
          <w:rFonts w:ascii="Times New Roman" w:hAnsi="Times New Roman" w:cs="Times New Roman"/>
        </w:rPr>
        <w:t>__</w:t>
      </w:r>
      <w:r w:rsidR="00FA157D">
        <w:rPr>
          <w:rFonts w:ascii="Times New Roman" w:hAnsi="Times New Roman" w:cs="Times New Roman"/>
        </w:rPr>
        <w:t>__</w:t>
      </w:r>
    </w:p>
    <w:p w:rsidR="00D13282" w:rsidRPr="00FA157D" w:rsidRDefault="00FA157D" w:rsidP="00E447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  <w:t xml:space="preserve">            </w:t>
      </w:r>
      <w:r w:rsidR="00D13282" w:rsidRPr="00FA157D"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  <w:t xml:space="preserve">Проект должен быть реализован в период: с </w:t>
      </w:r>
      <w:r w:rsidR="005F3F27"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  <w:t>01</w:t>
      </w:r>
      <w:r w:rsidR="00D13282" w:rsidRPr="00FA157D"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  <w:t xml:space="preserve"> июня по </w:t>
      </w:r>
      <w:r w:rsidR="005F3F27"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  <w:t>05 августа</w:t>
      </w:r>
      <w:bookmarkStart w:id="0" w:name="_GoBack"/>
      <w:bookmarkEnd w:id="0"/>
      <w:r w:rsidR="00D13282" w:rsidRPr="00FA157D"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  <w:t xml:space="preserve"> 201</w:t>
      </w:r>
      <w:r w:rsidR="00F641F2" w:rsidRPr="00FA157D"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  <w:t>9</w:t>
      </w:r>
      <w:r w:rsidR="00D13282" w:rsidRPr="00FA157D">
        <w:rPr>
          <w:rFonts w:ascii="Times New Roman" w:hAnsi="Times New Roman" w:cs="Times New Roman"/>
          <w:i/>
          <w:color w:val="222222"/>
          <w:sz w:val="18"/>
          <w:shd w:val="clear" w:color="auto" w:fill="FFFFFF"/>
        </w:rPr>
        <w:t xml:space="preserve"> года </w:t>
      </w:r>
    </w:p>
    <w:p w:rsidR="00D13282" w:rsidRPr="004F7566" w:rsidRDefault="00D13282" w:rsidP="00E4472A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F7566">
        <w:rPr>
          <w:rFonts w:ascii="Times New Roman" w:hAnsi="Times New Roman" w:cs="Times New Roman"/>
          <w:b/>
        </w:rPr>
        <w:t xml:space="preserve">Описание проекта </w:t>
      </w:r>
      <w:r w:rsidRPr="004F7566">
        <w:rPr>
          <w:rFonts w:ascii="Times New Roman" w:hAnsi="Times New Roman" w:cs="Times New Roman"/>
        </w:rPr>
        <w:t>(не более 2 страниц):</w:t>
      </w:r>
    </w:p>
    <w:p w:rsidR="00D13282" w:rsidRPr="004F7566" w:rsidRDefault="00D13282" w:rsidP="00E44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При описании проекта укажите:</w:t>
      </w:r>
    </w:p>
    <w:p w:rsidR="00D13282" w:rsidRPr="004F7566" w:rsidRDefault="00D13282" w:rsidP="00FA157D">
      <w:pPr>
        <w:numPr>
          <w:ilvl w:val="0"/>
          <w:numId w:val="11"/>
        </w:numPr>
        <w:tabs>
          <w:tab w:val="clear" w:pos="11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цель (должна быть одна);</w:t>
      </w:r>
    </w:p>
    <w:p w:rsidR="00D13282" w:rsidRPr="004F7566" w:rsidRDefault="00D13282" w:rsidP="00FA157D">
      <w:pPr>
        <w:numPr>
          <w:ilvl w:val="0"/>
          <w:numId w:val="11"/>
        </w:numPr>
        <w:tabs>
          <w:tab w:val="clear" w:pos="11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задачи (их может быть несколько);</w:t>
      </w:r>
    </w:p>
    <w:p w:rsidR="00D13282" w:rsidRPr="004F7566" w:rsidRDefault="00D13282" w:rsidP="00FA157D">
      <w:pPr>
        <w:numPr>
          <w:ilvl w:val="0"/>
          <w:numId w:val="11"/>
        </w:numPr>
        <w:tabs>
          <w:tab w:val="clear" w:pos="11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какую проблему решает проект;</w:t>
      </w:r>
    </w:p>
    <w:p w:rsidR="00D13282" w:rsidRPr="004F7566" w:rsidRDefault="00D13282" w:rsidP="00FA157D">
      <w:pPr>
        <w:numPr>
          <w:ilvl w:val="0"/>
          <w:numId w:val="11"/>
        </w:numPr>
        <w:tabs>
          <w:tab w:val="clear" w:pos="11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на кого он направлен (кто примет участие в вашем проекте);</w:t>
      </w:r>
    </w:p>
    <w:p w:rsidR="00D13282" w:rsidRPr="004F7566" w:rsidRDefault="00D13282" w:rsidP="00FA157D">
      <w:pPr>
        <w:numPr>
          <w:ilvl w:val="0"/>
          <w:numId w:val="11"/>
        </w:numPr>
        <w:tabs>
          <w:tab w:val="clear" w:pos="11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основные мероприятия проекта (план реализации);</w:t>
      </w:r>
    </w:p>
    <w:p w:rsidR="00D13282" w:rsidRPr="004F7566" w:rsidRDefault="00D13282" w:rsidP="00FA157D">
      <w:pPr>
        <w:numPr>
          <w:ilvl w:val="0"/>
          <w:numId w:val="11"/>
        </w:numPr>
        <w:tabs>
          <w:tab w:val="clear" w:pos="11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ожидаемые результаты проекта (указывая ожидаемые результаты, подтвердите их конкретными фактами и цифрами, при этом важно помнить, что проведение мероприятий само по себе не является результатом. Результат – это то, чего вы предполагаете добиться при реализации этих мероприятий);</w:t>
      </w:r>
    </w:p>
    <w:p w:rsidR="00D13282" w:rsidRPr="004F7566" w:rsidRDefault="00D13282" w:rsidP="00FA157D">
      <w:pPr>
        <w:numPr>
          <w:ilvl w:val="0"/>
          <w:numId w:val="11"/>
        </w:numPr>
        <w:tabs>
          <w:tab w:val="clear" w:pos="11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 xml:space="preserve">как осуществление инициативы повлияет на: а) членов инициативной группы); б) на целевую группу (те, на кого будет направлен проект); в) на окружающих; </w:t>
      </w:r>
    </w:p>
    <w:p w:rsidR="00D13282" w:rsidRPr="004F7566" w:rsidRDefault="00D13282" w:rsidP="00FA157D">
      <w:pPr>
        <w:numPr>
          <w:ilvl w:val="0"/>
          <w:numId w:val="11"/>
        </w:numPr>
        <w:tabs>
          <w:tab w:val="clear" w:pos="11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 xml:space="preserve">смета расходов оформляется в виде таблицы </w:t>
      </w:r>
    </w:p>
    <w:p w:rsidR="00D13282" w:rsidRPr="004F7566" w:rsidRDefault="00D13282" w:rsidP="00FA157D">
      <w:pPr>
        <w:spacing w:after="0" w:line="240" w:lineRule="auto"/>
        <w:ind w:left="284" w:right="141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Пример сметы</w:t>
      </w:r>
      <w:r w:rsidR="00FA157D">
        <w:rPr>
          <w:rFonts w:ascii="Times New Roman" w:hAnsi="Times New Roman" w:cs="Times New Roman"/>
        </w:rPr>
        <w:t>:</w:t>
      </w: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"/>
        <w:gridCol w:w="4218"/>
        <w:gridCol w:w="2941"/>
        <w:gridCol w:w="6"/>
        <w:gridCol w:w="738"/>
        <w:gridCol w:w="760"/>
        <w:gridCol w:w="10"/>
      </w:tblGrid>
      <w:tr w:rsidR="00D13282" w:rsidRPr="00E4472A" w:rsidTr="00FA157D">
        <w:trPr>
          <w:gridAfter w:val="1"/>
          <w:wAfter w:w="1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2" w:rsidRPr="00E4472A" w:rsidRDefault="00D13282" w:rsidP="00E4472A">
            <w:pPr>
              <w:pStyle w:val="a4"/>
              <w:jc w:val="both"/>
              <w:rPr>
                <w:b w:val="0"/>
                <w:bCs/>
                <w:sz w:val="20"/>
                <w:szCs w:val="24"/>
              </w:rPr>
            </w:pPr>
            <w:r w:rsidRPr="00E4472A">
              <w:rPr>
                <w:b w:val="0"/>
                <w:bCs/>
                <w:sz w:val="20"/>
                <w:szCs w:val="24"/>
              </w:rPr>
              <w:t xml:space="preserve">№ 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2" w:rsidRPr="00E4472A" w:rsidRDefault="00D13282" w:rsidP="00E4472A">
            <w:pPr>
              <w:pStyle w:val="a4"/>
              <w:jc w:val="both"/>
              <w:rPr>
                <w:b w:val="0"/>
                <w:bCs/>
                <w:sz w:val="20"/>
                <w:szCs w:val="24"/>
              </w:rPr>
            </w:pPr>
            <w:r w:rsidRPr="00E4472A">
              <w:rPr>
                <w:b w:val="0"/>
                <w:bCs/>
                <w:sz w:val="20"/>
                <w:szCs w:val="24"/>
              </w:rPr>
              <w:t xml:space="preserve">Назначение платежа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2" w:rsidRPr="00E4472A" w:rsidRDefault="00D13282" w:rsidP="00E4472A">
            <w:pPr>
              <w:pStyle w:val="a4"/>
              <w:jc w:val="both"/>
              <w:rPr>
                <w:b w:val="0"/>
                <w:bCs/>
                <w:sz w:val="20"/>
                <w:szCs w:val="24"/>
              </w:rPr>
            </w:pPr>
            <w:r w:rsidRPr="00E4472A">
              <w:rPr>
                <w:b w:val="0"/>
                <w:bCs/>
                <w:sz w:val="20"/>
                <w:szCs w:val="24"/>
              </w:rPr>
              <w:t xml:space="preserve">Всего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2" w:rsidRPr="00E4472A" w:rsidRDefault="00D13282" w:rsidP="00E4472A">
            <w:pPr>
              <w:pStyle w:val="a4"/>
              <w:ind w:left="-133" w:right="-105"/>
              <w:rPr>
                <w:b w:val="0"/>
                <w:bCs/>
                <w:sz w:val="20"/>
                <w:szCs w:val="24"/>
              </w:rPr>
            </w:pPr>
            <w:r w:rsidRPr="004F7566">
              <w:rPr>
                <w:b w:val="0"/>
                <w:bCs/>
                <w:sz w:val="16"/>
                <w:szCs w:val="24"/>
              </w:rPr>
              <w:t>Имеется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2" w:rsidRPr="004F7566" w:rsidRDefault="00D13282" w:rsidP="00E4472A">
            <w:pPr>
              <w:pStyle w:val="a4"/>
              <w:ind w:left="-112" w:right="-103"/>
              <w:rPr>
                <w:b w:val="0"/>
                <w:bCs/>
                <w:sz w:val="16"/>
                <w:szCs w:val="24"/>
              </w:rPr>
            </w:pPr>
            <w:r w:rsidRPr="004F7566">
              <w:rPr>
                <w:b w:val="0"/>
                <w:bCs/>
                <w:sz w:val="16"/>
                <w:szCs w:val="24"/>
              </w:rPr>
              <w:t>Требуется</w:t>
            </w:r>
          </w:p>
        </w:tc>
      </w:tr>
      <w:tr w:rsidR="00D13282" w:rsidRPr="00E4472A" w:rsidTr="00FA157D">
        <w:trPr>
          <w:gridAfter w:val="1"/>
          <w:wAfter w:w="10" w:type="dxa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2" w:rsidRPr="00E4472A" w:rsidRDefault="00D13282" w:rsidP="00E4472A">
            <w:pPr>
              <w:pStyle w:val="a4"/>
              <w:jc w:val="both"/>
              <w:rPr>
                <w:b w:val="0"/>
                <w:bCs/>
                <w:sz w:val="20"/>
                <w:szCs w:val="24"/>
              </w:rPr>
            </w:pPr>
            <w:r w:rsidRPr="00E4472A">
              <w:rPr>
                <w:b w:val="0"/>
                <w:bCs/>
                <w:sz w:val="20"/>
                <w:szCs w:val="24"/>
              </w:rPr>
              <w:t>Музыкальная аппаратура для проведения концерт</w:t>
            </w:r>
            <w:r w:rsidR="00E4472A" w:rsidRPr="00E4472A">
              <w:rPr>
                <w:b w:val="0"/>
                <w:bCs/>
                <w:sz w:val="20"/>
                <w:szCs w:val="24"/>
              </w:rPr>
              <w:t>а-</w:t>
            </w:r>
            <w:r w:rsidR="008A3837" w:rsidRPr="00E4472A">
              <w:rPr>
                <w:b w:val="0"/>
                <w:bCs/>
                <w:sz w:val="20"/>
                <w:szCs w:val="24"/>
              </w:rPr>
              <w:t>открытия площадки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2" w:rsidRPr="00E4472A" w:rsidRDefault="00D13282" w:rsidP="00E4472A">
            <w:pPr>
              <w:pStyle w:val="a4"/>
              <w:jc w:val="both"/>
              <w:rPr>
                <w:b w:val="0"/>
                <w:bCs/>
                <w:sz w:val="20"/>
                <w:szCs w:val="24"/>
              </w:rPr>
            </w:pPr>
            <w:r w:rsidRPr="00E4472A">
              <w:rPr>
                <w:b w:val="0"/>
                <w:bCs/>
                <w:sz w:val="20"/>
                <w:szCs w:val="24"/>
              </w:rPr>
              <w:t>Есть своя музыкальная аппаратура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82" w:rsidRPr="00E4472A" w:rsidRDefault="00D817AB" w:rsidP="00E4472A">
            <w:pPr>
              <w:pStyle w:val="a4"/>
              <w:ind w:right="-103"/>
              <w:jc w:val="both"/>
              <w:rPr>
                <w:b w:val="0"/>
                <w:bCs/>
                <w:sz w:val="20"/>
                <w:szCs w:val="24"/>
              </w:rPr>
            </w:pPr>
            <w:r w:rsidRPr="00E4472A">
              <w:rPr>
                <w:b w:val="0"/>
                <w:bCs/>
                <w:sz w:val="20"/>
                <w:szCs w:val="24"/>
              </w:rPr>
              <w:t>-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 w:cs="Times New Roman"/>
                <w:sz w:val="20"/>
                <w:szCs w:val="24"/>
              </w:rPr>
              <w:t xml:space="preserve">Мешки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100 шт.*7 руб. = 700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 xml:space="preserve">700 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72A">
              <w:rPr>
                <w:rFonts w:ascii="Times New Roman" w:hAnsi="Times New Roman" w:cs="Times New Roman"/>
                <w:sz w:val="20"/>
                <w:szCs w:val="24"/>
              </w:rPr>
              <w:t xml:space="preserve">Перчатки 50 шт.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50 шт. *20 рублей= 1000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300</w:t>
            </w:r>
            <w:r w:rsidR="008A3837" w:rsidRPr="00E4472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8A3837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7</w:t>
            </w:r>
            <w:r w:rsidR="00D13282" w:rsidRPr="00E4472A">
              <w:rPr>
                <w:rFonts w:ascii="Times New Roman" w:hAnsi="Times New Roman"/>
                <w:sz w:val="20"/>
                <w:szCs w:val="24"/>
              </w:rPr>
              <w:t xml:space="preserve">00 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72A">
              <w:rPr>
                <w:rFonts w:ascii="Times New Roman" w:hAnsi="Times New Roman" w:cs="Times New Roman"/>
                <w:sz w:val="20"/>
                <w:szCs w:val="24"/>
              </w:rPr>
              <w:t xml:space="preserve">Краска для столбов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1000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1</w:t>
            </w:r>
            <w:r w:rsidR="008B6567" w:rsidRPr="00E447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447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0F16FB" w:rsidP="00E4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72A">
              <w:rPr>
                <w:rFonts w:ascii="Times New Roman" w:hAnsi="Times New Roman" w:cs="Times New Roman"/>
                <w:sz w:val="20"/>
                <w:szCs w:val="24"/>
              </w:rPr>
              <w:t>Краска для рисунка на фасаде дома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CA0001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7</w:t>
            </w:r>
            <w:r w:rsidR="00D13282" w:rsidRPr="00E4472A">
              <w:rPr>
                <w:rFonts w:ascii="Times New Roman" w:hAnsi="Times New Roman"/>
                <w:sz w:val="20"/>
                <w:szCs w:val="24"/>
              </w:rPr>
              <w:t xml:space="preserve"> шт.*</w:t>
            </w:r>
            <w:r w:rsidR="000F16FB" w:rsidRPr="00E4472A">
              <w:rPr>
                <w:rFonts w:ascii="Times New Roman" w:hAnsi="Times New Roman"/>
                <w:sz w:val="20"/>
                <w:szCs w:val="24"/>
              </w:rPr>
              <w:t xml:space="preserve"> 4 800</w:t>
            </w:r>
            <w:r w:rsidR="00D13282" w:rsidRPr="00E4472A">
              <w:rPr>
                <w:rFonts w:ascii="Times New Roman" w:hAnsi="Times New Roman"/>
                <w:sz w:val="20"/>
                <w:szCs w:val="24"/>
              </w:rPr>
              <w:t xml:space="preserve"> руб.= </w:t>
            </w:r>
            <w:r w:rsidRPr="00E4472A">
              <w:rPr>
                <w:rFonts w:ascii="Times New Roman" w:hAnsi="Times New Roman"/>
                <w:sz w:val="20"/>
                <w:szCs w:val="24"/>
              </w:rPr>
              <w:t>14 400</w:t>
            </w:r>
            <w:r w:rsidR="00D13282" w:rsidRPr="00E4472A">
              <w:rPr>
                <w:rFonts w:ascii="Times New Roman" w:hAnsi="Times New Roman"/>
                <w:sz w:val="20"/>
                <w:szCs w:val="24"/>
              </w:rPr>
              <w:t xml:space="preserve">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0F16FB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14 400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BC3C1A" w:rsidP="00E4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72A">
              <w:rPr>
                <w:rFonts w:ascii="Times New Roman" w:hAnsi="Times New Roman" w:cs="Times New Roman"/>
                <w:sz w:val="20"/>
                <w:szCs w:val="24"/>
              </w:rPr>
              <w:t>Завоз земли</w:t>
            </w:r>
            <w:r w:rsidR="00D13282" w:rsidRPr="00E447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CA0001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CA0001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3 000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8A3837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BC3C1A" w:rsidP="00E4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 xml:space="preserve">Валики, емкости для </w:t>
            </w:r>
            <w:r w:rsidR="00FA157D">
              <w:rPr>
                <w:rFonts w:ascii="Times New Roman" w:hAnsi="Times New Roman"/>
                <w:sz w:val="20"/>
                <w:szCs w:val="24"/>
              </w:rPr>
              <w:t>колеров, кисти, ванночки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2A" w:rsidRPr="00E4472A" w:rsidRDefault="000C71A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12</w:t>
            </w:r>
            <w:r w:rsidR="00D13282" w:rsidRPr="00E4472A">
              <w:rPr>
                <w:rFonts w:ascii="Times New Roman" w:hAnsi="Times New Roman"/>
                <w:sz w:val="20"/>
                <w:szCs w:val="24"/>
              </w:rPr>
              <w:t xml:space="preserve"> шт.*</w:t>
            </w:r>
            <w:r w:rsidRPr="00E4472A">
              <w:rPr>
                <w:rFonts w:ascii="Times New Roman" w:hAnsi="Times New Roman"/>
                <w:sz w:val="20"/>
                <w:szCs w:val="24"/>
              </w:rPr>
              <w:t>7</w:t>
            </w:r>
            <w:r w:rsidR="00D13282" w:rsidRPr="00E4472A">
              <w:rPr>
                <w:rFonts w:ascii="Times New Roman" w:hAnsi="Times New Roman"/>
                <w:sz w:val="20"/>
                <w:szCs w:val="24"/>
              </w:rPr>
              <w:t>0= 2</w:t>
            </w:r>
            <w:r w:rsidR="00CA0001" w:rsidRPr="00E447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13282" w:rsidRPr="00E4472A">
              <w:rPr>
                <w:rFonts w:ascii="Times New Roman" w:hAnsi="Times New Roman"/>
                <w:sz w:val="20"/>
                <w:szCs w:val="24"/>
              </w:rPr>
              <w:t>000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2</w:t>
            </w:r>
            <w:r w:rsidR="008B6567" w:rsidRPr="00E447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4472A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0C71A4" w:rsidP="00E44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472A">
              <w:rPr>
                <w:rFonts w:ascii="Times New Roman" w:hAnsi="Times New Roman" w:cs="Times New Roman"/>
                <w:sz w:val="20"/>
                <w:szCs w:val="24"/>
              </w:rPr>
              <w:t>Лавочка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EB5148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2</w:t>
            </w:r>
            <w:r w:rsidR="00CA0001" w:rsidRPr="00E4472A">
              <w:rPr>
                <w:rFonts w:ascii="Times New Roman" w:hAnsi="Times New Roman"/>
                <w:sz w:val="20"/>
                <w:szCs w:val="24"/>
              </w:rPr>
              <w:t xml:space="preserve"> шт.* 6 000</w:t>
            </w:r>
            <w:r w:rsidR="00CA0001" w:rsidRPr="00E4472A">
              <w:rPr>
                <w:rFonts w:ascii="Times New Roman" w:hAnsi="Times New Roman"/>
                <w:sz w:val="20"/>
                <w:szCs w:val="24"/>
                <w:lang w:val="en-US"/>
              </w:rPr>
              <w:t>=</w:t>
            </w:r>
            <w:r w:rsidR="00CA0001" w:rsidRPr="00E4472A">
              <w:rPr>
                <w:rFonts w:ascii="Times New Roman" w:hAnsi="Times New Roman"/>
                <w:sz w:val="20"/>
                <w:szCs w:val="24"/>
              </w:rPr>
              <w:t xml:space="preserve"> 18 000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EB5148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8A3837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1</w:t>
            </w:r>
            <w:r w:rsidR="008B6567" w:rsidRPr="00E4472A">
              <w:rPr>
                <w:rFonts w:ascii="Times New Roman" w:hAnsi="Times New Roman"/>
                <w:sz w:val="20"/>
                <w:szCs w:val="24"/>
              </w:rPr>
              <w:t>2</w:t>
            </w:r>
            <w:r w:rsidRPr="00E4472A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D00D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Декоративный кустарник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D00D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7</w:t>
            </w:r>
            <w:r w:rsidR="00A453A8" w:rsidRPr="00E4472A">
              <w:rPr>
                <w:rFonts w:ascii="Times New Roman" w:hAnsi="Times New Roman"/>
                <w:sz w:val="20"/>
                <w:szCs w:val="24"/>
              </w:rPr>
              <w:t> </w:t>
            </w:r>
            <w:r w:rsidR="00D817AB" w:rsidRPr="00E4472A">
              <w:rPr>
                <w:rFonts w:ascii="Times New Roman" w:hAnsi="Times New Roman"/>
                <w:sz w:val="20"/>
                <w:szCs w:val="24"/>
              </w:rPr>
              <w:t>000</w:t>
            </w:r>
            <w:r w:rsidR="00A453A8" w:rsidRPr="00E4472A">
              <w:rPr>
                <w:rFonts w:ascii="Times New Roman" w:hAnsi="Times New Roman"/>
                <w:sz w:val="20"/>
                <w:szCs w:val="24"/>
              </w:rPr>
              <w:t xml:space="preserve">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8A3837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3 000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8A3837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4</w:t>
            </w:r>
            <w:r w:rsidR="00D817AB" w:rsidRPr="00E4472A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</w:p>
        </w:tc>
      </w:tr>
      <w:tr w:rsidR="00D13282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0C71A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Урна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CA0001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3 шт. * 1300= 3 900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0C71A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817AB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3 900</w:t>
            </w:r>
          </w:p>
        </w:tc>
      </w:tr>
      <w:tr w:rsidR="00DD00D4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DD00D4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DD00D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Песочница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DD00D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4</w:t>
            </w:r>
            <w:r w:rsidR="00EF07B5" w:rsidRPr="00E447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4472A">
              <w:rPr>
                <w:rFonts w:ascii="Times New Roman" w:hAnsi="Times New Roman"/>
                <w:sz w:val="20"/>
                <w:szCs w:val="24"/>
              </w:rPr>
              <w:t>000</w:t>
            </w:r>
            <w:r w:rsidR="00EF07B5" w:rsidRPr="00E4472A">
              <w:rPr>
                <w:rFonts w:ascii="Times New Roman" w:hAnsi="Times New Roman"/>
                <w:sz w:val="20"/>
                <w:szCs w:val="24"/>
              </w:rPr>
              <w:t xml:space="preserve">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DD00D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DD00D4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4 000</w:t>
            </w:r>
          </w:p>
        </w:tc>
      </w:tr>
      <w:tr w:rsidR="00DD00D4" w:rsidRPr="00E4472A" w:rsidTr="00FA157D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DD00D4" w:rsidP="004F7566">
            <w:pPr>
              <w:pStyle w:val="a4"/>
              <w:numPr>
                <w:ilvl w:val="0"/>
                <w:numId w:val="12"/>
              </w:numPr>
              <w:jc w:val="left"/>
              <w:rPr>
                <w:b w:val="0"/>
                <w:bCs/>
                <w:sz w:val="2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EF07B5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 xml:space="preserve">Стенка для лазания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EF07B5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10 000 рублей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8B6567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2 700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D4" w:rsidRPr="00E4472A" w:rsidRDefault="008B6567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7 300</w:t>
            </w:r>
          </w:p>
        </w:tc>
      </w:tr>
      <w:tr w:rsidR="00D13282" w:rsidRPr="00E4472A" w:rsidTr="00FA157D">
        <w:trPr>
          <w:gridAfter w:val="1"/>
          <w:wAfter w:w="10" w:type="dxa"/>
          <w:trHeight w:val="23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D13282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BD3C73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4472A">
              <w:rPr>
                <w:rFonts w:ascii="Times New Roman" w:hAnsi="Times New Roman"/>
                <w:sz w:val="20"/>
                <w:szCs w:val="24"/>
              </w:rPr>
              <w:t>9 000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2" w:rsidRPr="00E4472A" w:rsidRDefault="00212EDC" w:rsidP="00E4472A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4472A">
              <w:rPr>
                <w:rFonts w:ascii="Times New Roman" w:hAnsi="Times New Roman"/>
                <w:b/>
                <w:sz w:val="20"/>
                <w:szCs w:val="24"/>
              </w:rPr>
              <w:t>50 000</w:t>
            </w:r>
          </w:p>
        </w:tc>
      </w:tr>
    </w:tbl>
    <w:p w:rsidR="00D13282" w:rsidRPr="004F7566" w:rsidRDefault="00D13282" w:rsidP="00FA15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При составлении сметы расходов необходимо уч</w:t>
      </w:r>
      <w:r w:rsidR="004F7566" w:rsidRPr="004F7566">
        <w:rPr>
          <w:rFonts w:ascii="Times New Roman" w:hAnsi="Times New Roman" w:cs="Times New Roman"/>
        </w:rPr>
        <w:t>е</w:t>
      </w:r>
      <w:r w:rsidRPr="004F7566">
        <w:rPr>
          <w:rFonts w:ascii="Times New Roman" w:hAnsi="Times New Roman" w:cs="Times New Roman"/>
        </w:rPr>
        <w:t xml:space="preserve">сть, что размер финансовых средств, который требуется в виде поддержки для реализации инициативы, не </w:t>
      </w:r>
      <w:r w:rsidR="004F7566" w:rsidRPr="004F7566">
        <w:rPr>
          <w:rFonts w:ascii="Times New Roman" w:hAnsi="Times New Roman" w:cs="Times New Roman"/>
        </w:rPr>
        <w:t>должен превышать</w:t>
      </w:r>
      <w:r w:rsidRPr="004F7566">
        <w:rPr>
          <w:rFonts w:ascii="Times New Roman" w:hAnsi="Times New Roman" w:cs="Times New Roman"/>
        </w:rPr>
        <w:t xml:space="preserve"> </w:t>
      </w:r>
      <w:r w:rsidR="000C71A4" w:rsidRPr="004F7566">
        <w:rPr>
          <w:rFonts w:ascii="Times New Roman" w:hAnsi="Times New Roman" w:cs="Times New Roman"/>
        </w:rPr>
        <w:t>50</w:t>
      </w:r>
      <w:r w:rsidRPr="004F7566">
        <w:rPr>
          <w:rFonts w:ascii="Times New Roman" w:hAnsi="Times New Roman" w:cs="Times New Roman"/>
        </w:rPr>
        <w:t xml:space="preserve"> тысяч рублей. </w:t>
      </w:r>
    </w:p>
    <w:p w:rsidR="00D13282" w:rsidRPr="004F7566" w:rsidRDefault="00D13282" w:rsidP="00FA15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Размер собственных или привлекаемых финансовых средств может быть не ограничен. Со финансирование (наличие собственного вклада в денежном и ином измерениях) со стороны заявителя приветствуется.</w:t>
      </w:r>
    </w:p>
    <w:p w:rsidR="00D13282" w:rsidRPr="004F7566" w:rsidRDefault="00D13282" w:rsidP="00FA15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F7566">
        <w:rPr>
          <w:rFonts w:ascii="Times New Roman" w:hAnsi="Times New Roman" w:cs="Times New Roman"/>
          <w:b/>
          <w:i/>
        </w:rPr>
        <w:t>Для реализации инициативы группы без образования юридического лица наличные деньги не выделяются, все платежи осуществляются только по безналичному расчёту согласно статьям расходов на основании выставленных счетов.</w:t>
      </w:r>
    </w:p>
    <w:p w:rsidR="00D13282" w:rsidRPr="004F7566" w:rsidRDefault="00D13282" w:rsidP="00E447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13282" w:rsidRPr="004F7566" w:rsidRDefault="00D13282" w:rsidP="00E447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Руководитель проекта                                              /ФИО/</w:t>
      </w:r>
    </w:p>
    <w:p w:rsidR="00112F67" w:rsidRPr="004F7566" w:rsidRDefault="00112F67" w:rsidP="00E447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Члены инициативной группы:</w:t>
      </w:r>
    </w:p>
    <w:p w:rsidR="001A5492" w:rsidRPr="004F7566" w:rsidRDefault="00342DE8" w:rsidP="004F756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7566">
        <w:rPr>
          <w:rFonts w:ascii="Times New Roman" w:hAnsi="Times New Roman" w:cs="Times New Roman"/>
        </w:rPr>
        <w:t>Дата</w:t>
      </w:r>
    </w:p>
    <w:sectPr w:rsidR="001A5492" w:rsidRPr="004F7566" w:rsidSect="00D316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AA432CF"/>
    <w:multiLevelType w:val="hybridMultilevel"/>
    <w:tmpl w:val="F4E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7214"/>
    <w:multiLevelType w:val="hybridMultilevel"/>
    <w:tmpl w:val="53EAC7D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8190955"/>
    <w:multiLevelType w:val="hybridMultilevel"/>
    <w:tmpl w:val="6910F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31E3286"/>
    <w:multiLevelType w:val="hybridMultilevel"/>
    <w:tmpl w:val="0896B122"/>
    <w:lvl w:ilvl="0" w:tplc="041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316B2"/>
    <w:multiLevelType w:val="hybridMultilevel"/>
    <w:tmpl w:val="BAA6F1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301FB"/>
    <w:multiLevelType w:val="hybridMultilevel"/>
    <w:tmpl w:val="3BE04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9D62E7"/>
    <w:multiLevelType w:val="hybridMultilevel"/>
    <w:tmpl w:val="EB3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572821"/>
    <w:multiLevelType w:val="hybridMultilevel"/>
    <w:tmpl w:val="D78812DC"/>
    <w:lvl w:ilvl="0" w:tplc="FB9EA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E6C87"/>
    <w:multiLevelType w:val="hybridMultilevel"/>
    <w:tmpl w:val="1820C1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18"/>
  </w:num>
  <w:num w:numId="8">
    <w:abstractNumId w:val="3"/>
  </w:num>
  <w:num w:numId="9">
    <w:abstractNumId w:val="17"/>
  </w:num>
  <w:num w:numId="10">
    <w:abstractNumId w:val="9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8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82"/>
    <w:rsid w:val="000274F1"/>
    <w:rsid w:val="0003414E"/>
    <w:rsid w:val="00054E5F"/>
    <w:rsid w:val="000C71A4"/>
    <w:rsid w:val="000F16FB"/>
    <w:rsid w:val="00112F67"/>
    <w:rsid w:val="00131820"/>
    <w:rsid w:val="001341F8"/>
    <w:rsid w:val="00150F72"/>
    <w:rsid w:val="001A5492"/>
    <w:rsid w:val="001C59E9"/>
    <w:rsid w:val="00212EDC"/>
    <w:rsid w:val="00233C19"/>
    <w:rsid w:val="002610BF"/>
    <w:rsid w:val="00292B05"/>
    <w:rsid w:val="002F5A34"/>
    <w:rsid w:val="00342DE8"/>
    <w:rsid w:val="003B75B5"/>
    <w:rsid w:val="00430AE0"/>
    <w:rsid w:val="004F7566"/>
    <w:rsid w:val="00564586"/>
    <w:rsid w:val="005F3F27"/>
    <w:rsid w:val="006A6B7B"/>
    <w:rsid w:val="006B52CF"/>
    <w:rsid w:val="006D408E"/>
    <w:rsid w:val="006E7DD8"/>
    <w:rsid w:val="007D5DB5"/>
    <w:rsid w:val="00824829"/>
    <w:rsid w:val="008A3837"/>
    <w:rsid w:val="008B6567"/>
    <w:rsid w:val="008E4C47"/>
    <w:rsid w:val="009602AA"/>
    <w:rsid w:val="00966B06"/>
    <w:rsid w:val="00981927"/>
    <w:rsid w:val="00984150"/>
    <w:rsid w:val="009E754A"/>
    <w:rsid w:val="00A453A8"/>
    <w:rsid w:val="00A90D85"/>
    <w:rsid w:val="00A94B3D"/>
    <w:rsid w:val="00B06F97"/>
    <w:rsid w:val="00BC3C1A"/>
    <w:rsid w:val="00BC6453"/>
    <w:rsid w:val="00BD3C73"/>
    <w:rsid w:val="00BF1233"/>
    <w:rsid w:val="00BF12AB"/>
    <w:rsid w:val="00C371B0"/>
    <w:rsid w:val="00C4739E"/>
    <w:rsid w:val="00CA0001"/>
    <w:rsid w:val="00D13282"/>
    <w:rsid w:val="00D3165F"/>
    <w:rsid w:val="00D817AB"/>
    <w:rsid w:val="00DD00D4"/>
    <w:rsid w:val="00E4472A"/>
    <w:rsid w:val="00E53CC1"/>
    <w:rsid w:val="00E651C6"/>
    <w:rsid w:val="00EA051B"/>
    <w:rsid w:val="00EA7983"/>
    <w:rsid w:val="00EB5148"/>
    <w:rsid w:val="00EF07B5"/>
    <w:rsid w:val="00F42A00"/>
    <w:rsid w:val="00F641F2"/>
    <w:rsid w:val="00FA157D"/>
    <w:rsid w:val="00FB25E0"/>
    <w:rsid w:val="00FE0004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24C1-A7B0-44B1-B7A6-29332BEA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82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D13282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13282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282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282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3282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D132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132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55">
    <w:name w:val="Font Style355"/>
    <w:basedOn w:val="a0"/>
    <w:uiPriority w:val="99"/>
    <w:rsid w:val="00D13282"/>
    <w:rPr>
      <w:rFonts w:ascii="Segoe UI" w:hAnsi="Segoe UI" w:cs="Segoe UI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D1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2A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2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tulu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ЮЛИЯ</cp:lastModifiedBy>
  <cp:revision>4</cp:revision>
  <cp:lastPrinted>2019-05-08T05:38:00Z</cp:lastPrinted>
  <dcterms:created xsi:type="dcterms:W3CDTF">2019-05-11T11:03:00Z</dcterms:created>
  <dcterms:modified xsi:type="dcterms:W3CDTF">2019-05-13T14:39:00Z</dcterms:modified>
</cp:coreProperties>
</file>