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AC" w:rsidRDefault="006772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72AC" w:rsidRDefault="006772AC">
      <w:pPr>
        <w:pStyle w:val="ConsPlusNormal"/>
        <w:outlineLvl w:val="0"/>
      </w:pPr>
    </w:p>
    <w:p w:rsidR="006772AC" w:rsidRDefault="006772AC">
      <w:pPr>
        <w:pStyle w:val="ConsPlusTitle"/>
        <w:jc w:val="center"/>
        <w:outlineLvl w:val="0"/>
      </w:pPr>
      <w:r>
        <w:t>ПРАВИТЕЛЬСТВО ИРКУТСКОЙ ОБЛАСТИ</w:t>
      </w:r>
    </w:p>
    <w:p w:rsidR="006772AC" w:rsidRDefault="006772AC">
      <w:pPr>
        <w:pStyle w:val="ConsPlusTitle"/>
        <w:jc w:val="center"/>
      </w:pPr>
    </w:p>
    <w:p w:rsidR="006772AC" w:rsidRDefault="006772AC">
      <w:pPr>
        <w:pStyle w:val="ConsPlusTitle"/>
        <w:jc w:val="center"/>
      </w:pPr>
      <w:r>
        <w:t>ПОСТАНОВЛЕНИЕ</w:t>
      </w:r>
    </w:p>
    <w:p w:rsidR="006772AC" w:rsidRDefault="006772AC">
      <w:pPr>
        <w:pStyle w:val="ConsPlusTitle"/>
        <w:jc w:val="center"/>
      </w:pPr>
      <w:r>
        <w:t>от 10 февраля 2016 г. N 62-пп</w:t>
      </w:r>
    </w:p>
    <w:p w:rsidR="006772AC" w:rsidRDefault="006772AC">
      <w:pPr>
        <w:pStyle w:val="ConsPlusTitle"/>
        <w:jc w:val="center"/>
      </w:pPr>
    </w:p>
    <w:p w:rsidR="006772AC" w:rsidRDefault="006772AC">
      <w:pPr>
        <w:pStyle w:val="ConsPlusTitle"/>
        <w:jc w:val="center"/>
      </w:pPr>
      <w:r>
        <w:t>О ПОРЯДКЕ И УСЛОВИЯХ ПРИЗНАНИЯ МОЛОДОЙ СЕМЬИ ИМЕЮЩЕЙ</w:t>
      </w:r>
    </w:p>
    <w:p w:rsidR="006772AC" w:rsidRDefault="006772AC">
      <w:pPr>
        <w:pStyle w:val="ConsPlusTitle"/>
        <w:jc w:val="center"/>
      </w:pPr>
      <w:r>
        <w:t>ДОСТАТОЧНЫЕ ДОХОДЫ, ПОЗВОЛЯЮЩИЕ ПОЛУЧИТЬ КРЕДИТ, ЛИБО ИНЫЕ</w:t>
      </w:r>
    </w:p>
    <w:p w:rsidR="006772AC" w:rsidRDefault="006772AC">
      <w:pPr>
        <w:pStyle w:val="ConsPlusTitle"/>
        <w:jc w:val="center"/>
      </w:pPr>
      <w:r>
        <w:t>ДЕНЕЖНЫЕ СРЕДСТВА ДЛЯ ОПЛАТЫ РАСЧЕТНОЙ (СРЕДНЕЙ) СТОИМОСТИ</w:t>
      </w:r>
    </w:p>
    <w:p w:rsidR="006772AC" w:rsidRDefault="006772AC">
      <w:pPr>
        <w:pStyle w:val="ConsPlusTitle"/>
        <w:jc w:val="center"/>
      </w:pPr>
      <w:r>
        <w:t>ЖИЛЬЯ В ЧАСТИ, ПРЕВЫШАЮЩЕЙ РАЗМЕР ПРЕДОСТАВЛЯЕМОЙ СОЦИАЛЬНОЙ</w:t>
      </w:r>
    </w:p>
    <w:p w:rsidR="006772AC" w:rsidRDefault="006772AC">
      <w:pPr>
        <w:pStyle w:val="ConsPlusTitle"/>
        <w:jc w:val="center"/>
      </w:pPr>
      <w:r>
        <w:t>ВЫПЛАТЫ НА ПРИОБРЕТЕНИЕ ЖИЛОГО ПОМЕЩЕНИЯ ИЛИ СОЗДАНИЕ</w:t>
      </w:r>
    </w:p>
    <w:p w:rsidR="006772AC" w:rsidRDefault="006772AC">
      <w:pPr>
        <w:pStyle w:val="ConsPlusTitle"/>
        <w:jc w:val="center"/>
      </w:pPr>
      <w:r>
        <w:t>ОБЪЕКТА ИНДИВИДУАЛЬНОГО ЖИЛИЩНОГО СТРОИТЕЛЬСТВА</w:t>
      </w:r>
    </w:p>
    <w:p w:rsidR="006772AC" w:rsidRDefault="006772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72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72AC" w:rsidRDefault="00677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2AC" w:rsidRDefault="006772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6772AC" w:rsidRDefault="00677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5" w:history="1">
              <w:r>
                <w:rPr>
                  <w:color w:val="0000FF"/>
                </w:rPr>
                <w:t>N 103-пп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6" w:history="1">
              <w:r>
                <w:rPr>
                  <w:color w:val="0000FF"/>
                </w:rPr>
                <w:t>N 876-пп</w:t>
              </w:r>
            </w:hyperlink>
            <w:r>
              <w:rPr>
                <w:color w:val="392C69"/>
              </w:rPr>
              <w:t xml:space="preserve">, от 20.02.2018 </w:t>
            </w:r>
            <w:hyperlink r:id="rId7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>,</w:t>
            </w:r>
          </w:p>
          <w:p w:rsidR="006772AC" w:rsidRDefault="00677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8" w:history="1">
              <w:r>
                <w:rPr>
                  <w:color w:val="0000FF"/>
                </w:rPr>
                <w:t>N 949-пп</w:t>
              </w:r>
            </w:hyperlink>
            <w:r>
              <w:rPr>
                <w:color w:val="392C69"/>
              </w:rPr>
              <w:t xml:space="preserve">, от 11.12.2019 </w:t>
            </w:r>
            <w:hyperlink r:id="rId9" w:history="1">
              <w:r>
                <w:rPr>
                  <w:color w:val="0000FF"/>
                </w:rPr>
                <w:t>N 1054-пп</w:t>
              </w:r>
            </w:hyperlink>
            <w:r>
              <w:rPr>
                <w:color w:val="392C69"/>
              </w:rPr>
              <w:t xml:space="preserve">, от 30.03.2020 </w:t>
            </w:r>
            <w:hyperlink r:id="rId10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72AC" w:rsidRDefault="006772AC">
      <w:pPr>
        <w:pStyle w:val="ConsPlusNormal"/>
        <w:jc w:val="center"/>
      </w:pPr>
    </w:p>
    <w:p w:rsidR="006772AC" w:rsidRDefault="006772A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"Молодым семьям - доступное жилье" на 2019 - 2024 годы государственной программы Иркутской области "Доступное жилье" на 2019 - 2024 годы, утвержденной постановлением Правительства Иркутской области от 31 октября 2018 года N 780-пп, в соответствии с государственной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</w:t>
      </w:r>
      <w:proofErr w:type="gramEnd"/>
      <w:r>
        <w:t xml:space="preserve"> 2017 года N 1710, руководствуясь </w:t>
      </w:r>
      <w:hyperlink r:id="rId13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4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6772AC" w:rsidRDefault="006772AC">
      <w:pPr>
        <w:pStyle w:val="ConsPlusNormal"/>
        <w:jc w:val="both"/>
      </w:pPr>
      <w:r>
        <w:t xml:space="preserve">(в ред. Постановлений Правительства Иркутской области от 26.12.2017 </w:t>
      </w:r>
      <w:hyperlink r:id="rId15" w:history="1">
        <w:r>
          <w:rPr>
            <w:color w:val="0000FF"/>
          </w:rPr>
          <w:t>N 876-пп</w:t>
        </w:r>
      </w:hyperlink>
      <w:r>
        <w:t xml:space="preserve">, от 21.12.2018 </w:t>
      </w:r>
      <w:hyperlink r:id="rId16" w:history="1">
        <w:r>
          <w:rPr>
            <w:color w:val="0000FF"/>
          </w:rPr>
          <w:t>N 949-пп</w:t>
        </w:r>
      </w:hyperlink>
      <w:r>
        <w:t>)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(прилагаются).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2 сентября 2008 года N 249-па "О Порядке и условиях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дома".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дня его официального опубликования.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right"/>
      </w:pPr>
      <w:r>
        <w:t>Первый заместитель Губернатора</w:t>
      </w:r>
    </w:p>
    <w:p w:rsidR="006772AC" w:rsidRDefault="006772AC">
      <w:pPr>
        <w:pStyle w:val="ConsPlusNormal"/>
        <w:jc w:val="right"/>
      </w:pPr>
      <w:r>
        <w:t>Иркутской области - Председатель</w:t>
      </w:r>
    </w:p>
    <w:p w:rsidR="006772AC" w:rsidRDefault="006772AC">
      <w:pPr>
        <w:pStyle w:val="ConsPlusNormal"/>
        <w:jc w:val="right"/>
      </w:pPr>
      <w:r>
        <w:t>Правительства Иркутской области</w:t>
      </w:r>
    </w:p>
    <w:p w:rsidR="006772AC" w:rsidRDefault="006772AC">
      <w:pPr>
        <w:pStyle w:val="ConsPlusNormal"/>
        <w:jc w:val="right"/>
      </w:pPr>
      <w:r>
        <w:t>А.С.БИТАРОВ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6772AC" w:rsidRDefault="006772AC">
      <w:pPr>
        <w:pStyle w:val="ConsPlusNormal"/>
        <w:jc w:val="right"/>
      </w:pPr>
      <w:r>
        <w:t>постановлением Правительства</w:t>
      </w:r>
    </w:p>
    <w:p w:rsidR="006772AC" w:rsidRDefault="006772AC">
      <w:pPr>
        <w:pStyle w:val="ConsPlusNormal"/>
        <w:jc w:val="right"/>
      </w:pPr>
      <w:r>
        <w:t>Иркутской области</w:t>
      </w:r>
    </w:p>
    <w:p w:rsidR="006772AC" w:rsidRDefault="006772AC">
      <w:pPr>
        <w:pStyle w:val="ConsPlusNormal"/>
        <w:jc w:val="right"/>
      </w:pPr>
      <w:r>
        <w:t>от 10 февраля 2016 г. N 62-пп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Title"/>
        <w:jc w:val="center"/>
      </w:pPr>
      <w:bookmarkStart w:id="0" w:name="P40"/>
      <w:bookmarkEnd w:id="0"/>
      <w:r>
        <w:t>ПОРЯДОК И УСЛОВИЯ</w:t>
      </w:r>
    </w:p>
    <w:p w:rsidR="006772AC" w:rsidRDefault="006772AC">
      <w:pPr>
        <w:pStyle w:val="ConsPlusTitle"/>
        <w:jc w:val="center"/>
      </w:pPr>
      <w:r>
        <w:t>ПРИЗНАНИЯ МОЛОДОЙ СЕМЬИ ИМЕЮЩЕЙ ДОСТАТОЧНЫЕ ДОХОДЫ,</w:t>
      </w:r>
    </w:p>
    <w:p w:rsidR="006772AC" w:rsidRDefault="006772AC">
      <w:pPr>
        <w:pStyle w:val="ConsPlusTitle"/>
        <w:jc w:val="center"/>
      </w:pPr>
      <w:r>
        <w:t>ПОЗВОЛЯЮЩИЕ ПОЛУЧИТЬ КРЕДИТ, ЛИБО ИНЫЕ ДЕНЕЖНЫЕ СРЕДСТВА</w:t>
      </w:r>
    </w:p>
    <w:p w:rsidR="006772AC" w:rsidRDefault="006772AC">
      <w:pPr>
        <w:pStyle w:val="ConsPlusTitle"/>
        <w:jc w:val="center"/>
      </w:pPr>
      <w:r>
        <w:t>ДЛЯ ОПЛАТЫ РАСЧЕТНОЙ (СРЕДНЕЙ) СТОИМОСТИ ЖИЛЬЯ В ЧАСТИ,</w:t>
      </w:r>
    </w:p>
    <w:p w:rsidR="006772AC" w:rsidRDefault="006772AC">
      <w:pPr>
        <w:pStyle w:val="ConsPlusTitle"/>
        <w:jc w:val="center"/>
      </w:pPr>
      <w:r>
        <w:t>ПРЕВЫШАЮЩЕЙ РАЗМЕР ПРЕДОСТАВЛЯЕМОЙ СОЦИАЛЬНОЙ ВЫПЛАТЫ</w:t>
      </w:r>
    </w:p>
    <w:p w:rsidR="006772AC" w:rsidRDefault="006772AC">
      <w:pPr>
        <w:pStyle w:val="ConsPlusTitle"/>
        <w:jc w:val="center"/>
      </w:pPr>
      <w:r>
        <w:t>НА ПРИОБРЕТЕНИЕ ЖИЛОГО ПОМЕЩЕНИЯ ИЛИ СОЗДАНИЕ ОБЪЕКТА</w:t>
      </w:r>
    </w:p>
    <w:p w:rsidR="006772AC" w:rsidRDefault="006772AC">
      <w:pPr>
        <w:pStyle w:val="ConsPlusTitle"/>
        <w:jc w:val="center"/>
      </w:pPr>
      <w:r>
        <w:t>ИНДИВИДУАЛЬНОГО ЖИЛИЩНОГО СТРОИТЕЛЬСТВА</w:t>
      </w:r>
    </w:p>
    <w:p w:rsidR="006772AC" w:rsidRDefault="006772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72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72AC" w:rsidRDefault="00677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2AC" w:rsidRDefault="006772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6772AC" w:rsidRDefault="00677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8" w:history="1">
              <w:r>
                <w:rPr>
                  <w:color w:val="0000FF"/>
                </w:rPr>
                <w:t>N 103-пп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9" w:history="1">
              <w:r>
                <w:rPr>
                  <w:color w:val="0000FF"/>
                </w:rPr>
                <w:t>N 876-пп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20" w:history="1">
              <w:r>
                <w:rPr>
                  <w:color w:val="0000FF"/>
                </w:rPr>
                <w:t>N 949-пп</w:t>
              </w:r>
            </w:hyperlink>
            <w:r>
              <w:rPr>
                <w:color w:val="392C69"/>
              </w:rPr>
              <w:t>,</w:t>
            </w:r>
          </w:p>
          <w:p w:rsidR="006772AC" w:rsidRDefault="006772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21" w:history="1">
              <w:r>
                <w:rPr>
                  <w:color w:val="0000FF"/>
                </w:rPr>
                <w:t>N 1054-пп</w:t>
              </w:r>
            </w:hyperlink>
            <w:r>
              <w:rPr>
                <w:color w:val="392C69"/>
              </w:rPr>
              <w:t xml:space="preserve">, от 30.03.2020 </w:t>
            </w:r>
            <w:hyperlink r:id="rId22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в целях реализации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"Молодым семьям - доступное жилье" на 2019 - 2024 годы государственной программы Иркутской области "Доступное жилье</w:t>
      </w:r>
      <w:proofErr w:type="gramEnd"/>
      <w:r>
        <w:t>" на 2019 - 2024 годы, утвержденной постановлением Правительства Иркутской области от 31 октября 2018 года N 780-пп (далее соответственно - Подпрограмма, достаточные доходы, социальная выплата).</w:t>
      </w:r>
    </w:p>
    <w:p w:rsidR="006772AC" w:rsidRDefault="006772AC">
      <w:pPr>
        <w:pStyle w:val="ConsPlusNormal"/>
        <w:jc w:val="both"/>
      </w:pPr>
      <w:r>
        <w:t xml:space="preserve">(в ред. Постановлений Правительства Иркутской области от 26.12.2017 </w:t>
      </w:r>
      <w:hyperlink r:id="rId24" w:history="1">
        <w:r>
          <w:rPr>
            <w:color w:val="0000FF"/>
          </w:rPr>
          <w:t>N 876-пп</w:t>
        </w:r>
      </w:hyperlink>
      <w:r>
        <w:t xml:space="preserve">, от 21.12.2018 </w:t>
      </w:r>
      <w:hyperlink r:id="rId25" w:history="1">
        <w:r>
          <w:rPr>
            <w:color w:val="0000FF"/>
          </w:rPr>
          <w:t>N 949-пп</w:t>
        </w:r>
      </w:hyperlink>
      <w:r>
        <w:t>)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2. Признание молодой семьи имеющей достаточные доходы осуществляется органом местного самоуправления муниципального образования Иркутской области по месту жительства молодой семьи (далее - орган местного самоуправления).</w:t>
      </w:r>
    </w:p>
    <w:p w:rsidR="006772AC" w:rsidRDefault="006772AC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</w:t>
      </w:r>
      <w:proofErr w:type="gramStart"/>
      <w:r>
        <w:t xml:space="preserve">Молодая семья признается имеющей достаточные доходы в случае, если общий размер доходов (денежных средств) по данным, содержащимся в документах, указанных в </w:t>
      </w:r>
      <w:hyperlink w:anchor="P68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равен или больше расчетной (средней) стоимости жилья, используемой при расчете размера социальной выплаты в рамках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(далее - расчетная (средняя) стоимость жилья), в части, превышающей размер предоставляемой социальной выплаты.</w:t>
      </w:r>
      <w:proofErr w:type="gramEnd"/>
    </w:p>
    <w:p w:rsidR="006772AC" w:rsidRDefault="006772A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Молодая семья признается имеющей достаточные доходы при наличии одного или нескольких следующих условий: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1) наличие на счете в банке или иной кредитной организации денежных средств, принадлежащих членам (одному из членов) молодой семьи, в сумме,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772AC" w:rsidRDefault="006772AC">
      <w:pPr>
        <w:pStyle w:val="ConsPlusNormal"/>
        <w:spacing w:before="220"/>
        <w:ind w:firstLine="540"/>
        <w:jc w:val="both"/>
      </w:pPr>
      <w:proofErr w:type="gramStart"/>
      <w:r>
        <w:t xml:space="preserve">2) возможность получения членами (одним из членов) молодой семьи денежных средств, предоставляемых банками и другими организациями, предоставляющими ипотечные жилищные кредиты или займы, по кредитному договору (договору займа) на приобретение жилого </w:t>
      </w:r>
      <w:r>
        <w:lastRenderedPageBreak/>
        <w:t>помещения или создание объекта индивидуального жилищного строительства, в том числе по ипотечному жилищному договору, в сумме, достаточной для оплаты расчетной (средней) стоимости жилья в части, превышающей размер предоставляемой социальной выплаты</w:t>
      </w:r>
      <w:proofErr w:type="gramEnd"/>
      <w:r>
        <w:t>;</w:t>
      </w:r>
    </w:p>
    <w:p w:rsidR="006772AC" w:rsidRDefault="006772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11.12.2019 N 1054-пп)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3) наличие у членов (одного из членов) молодой семьи в собственности недвижимого имущества, оценочная стоимость которого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4) наличие у членов (одного из членов) молодой семьи в собственности транспортных средств, оценочная стоимость которых составляет не менее суммы, достаточной для оплаты расчетной (средней) стоимости жилья в части, превышающей размер предоставляемой социальной выплаты;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5) наличие государственного сертификата на материнский (семейный) капитал с учетом размера материнского (семейного) капитала, которым может распорядиться молодая семья;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6) наличие сертификата на областной материнский (семейный) капитал с учетом размера областного материнского (семейного) капитала, которым может распорядиться молодая семья.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5. В целях признания молодой семьи имеющей достаточные доходы один из ее совершеннолетних членов либо иное уполномоченное лицо при наличии надлежащим образом оформленных полномочий (далее - уполномоченное лицо) представляет в орган местного самоуправления соответствующее заявление с приложением следующих документов (далее - документы):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1) копии документов, удостоверяющих личность каждого члена молодой семьи;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2) копии документов, удостоверяющие личность и подтверждающие полномочия уполномоченного лица, - в случае обращения уполномоченного лица;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3) копия свидетельства о браке (не распространяется на неполную семью);</w:t>
      </w:r>
    </w:p>
    <w:p w:rsidR="006772AC" w:rsidRDefault="006772A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4) докумен</w:t>
      </w:r>
      <w:proofErr w:type="gramStart"/>
      <w:r>
        <w:t>т(</w:t>
      </w:r>
      <w:proofErr w:type="gramEnd"/>
      <w:r>
        <w:t xml:space="preserve">ы), подтверждающий(ие) условие(ия), установленное(ые)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Порядка: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выписка из счета банка или иной кредитной организации о наличии денежных средств, принадлежащих членам (одному из членов) молодой семьи, выданная в срок не </w:t>
      </w:r>
      <w:proofErr w:type="gramStart"/>
      <w:r>
        <w:t>позднее</w:t>
      </w:r>
      <w:proofErr w:type="gramEnd"/>
      <w:r>
        <w:t xml:space="preserve"> чем за десять рабочих дней до даты ее представления, или заверенная банком или иной кредитной организацией копия сберегательной книжки членов (одного из членов) молодой семьи, содержащая сведения о сумме денежных средств, принадлежащих членам (одному из членов) молодой семьи;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документ из банка или иной организации о возможности предоставления членам (одному из членов) молодой семьи кредита (займа) на приобретение жилого помещения или создание объекта индивидуального жилищного строительства, в том числе ипотечного жилищного кредита, с указанием максимальной суммы предполагаемого кредита (займа), выданный в срок не </w:t>
      </w:r>
      <w:proofErr w:type="gramStart"/>
      <w:r>
        <w:t>позднее</w:t>
      </w:r>
      <w:proofErr w:type="gramEnd"/>
      <w:r>
        <w:t xml:space="preserve"> чем за 15 рабочих дней до даты его предоставления;</w:t>
      </w:r>
    </w:p>
    <w:p w:rsidR="006772AC" w:rsidRDefault="006772A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30.03.2020 N 195-пп)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отчет об оценке объекта недвижимого имущества, находящегося в собственности членов (одного из членов) молодой семьи, подготовленный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составленный независимым оценщиком в срок не </w:t>
      </w:r>
      <w:proofErr w:type="gramStart"/>
      <w:r>
        <w:t>позднее</w:t>
      </w:r>
      <w:proofErr w:type="gramEnd"/>
      <w:r>
        <w:t xml:space="preserve"> чем за месяц до даты его представления, а также копии выписок (копия выписки) из Единого государственного реестра </w:t>
      </w:r>
      <w:r>
        <w:lastRenderedPageBreak/>
        <w:t>недвижимости о правах членов (одного из членов) молодой семьи на данный объект недвижимого имущества;</w:t>
      </w:r>
    </w:p>
    <w:p w:rsidR="006772AC" w:rsidRDefault="006772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27.02.2017 N 103-пп)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отчет об оценке стоимости транспортного средства, находящегося в собственности членов (одного из членов) молодой семьи, подготовленный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составленный независимым оценщиком в срок не </w:t>
      </w:r>
      <w:proofErr w:type="gramStart"/>
      <w:r>
        <w:t>позднее</w:t>
      </w:r>
      <w:proofErr w:type="gramEnd"/>
      <w:r>
        <w:t xml:space="preserve"> чем за месяц до даты его представления, а также копия паспорта указанного транспортного средства;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копия государственного сертификата на материнский (семейный) капитал с приложением справки о размере средств материнского (семейного) капитала, выданной Отделением Пенсионного фонда Российской Федерации по Иркутской области в срок не </w:t>
      </w:r>
      <w:proofErr w:type="gramStart"/>
      <w:r>
        <w:t>позднее</w:t>
      </w:r>
      <w:proofErr w:type="gramEnd"/>
      <w:r>
        <w:t xml:space="preserve"> чем за пятнадцать рабочих дней до даты ее представления;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копия сертификата на областной материнский (семейный) капитал с приложением справки о размере средств областного материнского (семейного) капитала, выданной государственным учреждением Иркутской области, подведомственным министерству социального развития, опеки и попечительства Иркутской области и включенным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, утвержденный нормативным правовым актом указанного министерства, в срок не </w:t>
      </w:r>
      <w:proofErr w:type="gramStart"/>
      <w:r>
        <w:t>позднее</w:t>
      </w:r>
      <w:proofErr w:type="gramEnd"/>
      <w:r>
        <w:t xml:space="preserve"> чем за пятнадцать рабочих дней до даты ее представления.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При недостаточном размере доходов (денежных средств) по одному из перечисленных в </w:t>
      </w:r>
      <w:hyperlink w:anchor="P83" w:history="1">
        <w:r>
          <w:rPr>
            <w:color w:val="0000FF"/>
          </w:rPr>
          <w:t>подпункте 4</w:t>
        </w:r>
      </w:hyperlink>
      <w:r>
        <w:t xml:space="preserve"> настоящего пункта документов молодая семья или уполномоченное лицо вправе представить несколько документов, подтверждающих наличие у молодой семьи достаточных доходов по нескольким условиям, установленным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772AC" w:rsidRDefault="006772A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6. Молодая семья или уполномоченное лицо вправе представить следующие документы: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1) копию свидетельства о браке (не распространяется на неполную семью);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2) копии выписок (копию выписки) из Единого государственного реестра недвижимости о правах членов (одного из членов) молодой семьи на объект недвижимого имущества;</w:t>
      </w:r>
    </w:p>
    <w:p w:rsidR="006772AC" w:rsidRDefault="006772A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27.02.2017 N 103-пп)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3) справку о размере средств материнского (семейного) капитала, выданную Отделением Пенсионного фонда Российской Федерации по Иркутской области;</w:t>
      </w:r>
    </w:p>
    <w:p w:rsidR="006772AC" w:rsidRDefault="006772AC">
      <w:pPr>
        <w:pStyle w:val="ConsPlusNormal"/>
        <w:spacing w:before="220"/>
        <w:ind w:firstLine="540"/>
        <w:jc w:val="both"/>
      </w:pPr>
      <w:bookmarkStart w:id="5" w:name="P83"/>
      <w:bookmarkEnd w:id="5"/>
      <w:r>
        <w:t>4) справку о размере средств областного материнского (семейного) капитала, выданную государственным учреждением Иркутской области, подведомственным министерству социального развития, опеки и попечительства Иркутской области и включенным в перечень, утвержденный нормативным правовым актом указанного министерства.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В случае если документы, указанные в настоящем пункте, не представлены молодой семьей или уполномоченным лицом, данные документы или сведения, содержащиеся в них, запрашиваются органом местного самоуправления в порядке межведомственного информационного взаимодействия в соответствии с законодательством.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7. Заявление и документы могут быть поданы одним из следующих способов: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1) путем личного обращения молодой семьи или уполномоченного лица в орган местного самоуправления;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2) через организации почтовой связи.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8. В случае представления (подачи) заявления и документов путем личного обращения в </w:t>
      </w:r>
      <w:r>
        <w:lastRenderedPageBreak/>
        <w:t>орган местного самоуправления копии документов представляются вместе с подлинниками и заверяются должностным лицом органа местного самоуправления, осуществляющим прием документов. Подлинники документов возвращаются представившему их лицу в день представления (подачи) документов.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 направляются через организации почтовой связи, копии документов должны быть заверены в установленном законодательством порядке.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9. Регистрация заявления и документов производится органом местного самоуправления в день их представления (подачи) в журнале регистрации документов.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 местного самоуправления в течение десяти календарных дней со дня поступления заявления и документов оценивает содержащиеся в них сведения на предмет наличия у молодой семьи достаточных доходов и принимает решение о признании молодой семьи имеющей достаточные доходы в случае, установленном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настоящего Положения, либо об отказе в признании молодой семьи имеющей достаточные доходы.</w:t>
      </w:r>
      <w:proofErr w:type="gramEnd"/>
    </w:p>
    <w:p w:rsidR="006772AC" w:rsidRDefault="006772AC">
      <w:pPr>
        <w:pStyle w:val="ConsPlusNormal"/>
        <w:spacing w:before="220"/>
        <w:ind w:firstLine="540"/>
        <w:jc w:val="both"/>
      </w:pPr>
      <w:r>
        <w:t>11. Основаниями для отказа в признании молодой семьи имеющей достаточные доходы являются: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1) несоответствие услови</w:t>
      </w:r>
      <w:proofErr w:type="gramStart"/>
      <w:r>
        <w:t>ю(</w:t>
      </w:r>
      <w:proofErr w:type="gramEnd"/>
      <w:r>
        <w:t xml:space="preserve">ям), установленному(ым)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 xml:space="preserve">2) представление (подача) неполного перечня документов (за исключением документов, которые молодая семья вправе представить в соответствии с </w:t>
      </w:r>
      <w:hyperlink w:anchor="P78" w:history="1">
        <w:r>
          <w:rPr>
            <w:color w:val="0000FF"/>
          </w:rPr>
          <w:t>пунктом 6</w:t>
        </w:r>
      </w:hyperlink>
      <w:r>
        <w:t xml:space="preserve"> настоящего Порядка).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12. Решение органа местного самоуправления письменно доводится до сведения молодой семьи в течение пяти календарных дней со дня его принятия.</w:t>
      </w:r>
    </w:p>
    <w:p w:rsidR="006772AC" w:rsidRDefault="006772AC">
      <w:pPr>
        <w:pStyle w:val="ConsPlusNormal"/>
        <w:spacing w:before="220"/>
        <w:ind w:firstLine="540"/>
        <w:jc w:val="both"/>
      </w:pPr>
      <w:r>
        <w:t>13. Отказ в признании молодой семьи имеющей достаточные доходы может быть обжалован в порядке, установленном действующим законодательством.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right"/>
      </w:pPr>
      <w:r>
        <w:t>Заместитель Председателя</w:t>
      </w:r>
    </w:p>
    <w:p w:rsidR="006772AC" w:rsidRDefault="006772AC">
      <w:pPr>
        <w:pStyle w:val="ConsPlusNormal"/>
        <w:jc w:val="right"/>
      </w:pPr>
      <w:r>
        <w:t>Правительства Иркутской области</w:t>
      </w:r>
    </w:p>
    <w:p w:rsidR="006772AC" w:rsidRDefault="006772AC">
      <w:pPr>
        <w:pStyle w:val="ConsPlusNormal"/>
        <w:jc w:val="right"/>
      </w:pPr>
      <w:r>
        <w:t>В.Ф.ВОБЛИКОВА</w:t>
      </w: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jc w:val="both"/>
      </w:pPr>
    </w:p>
    <w:p w:rsidR="006772AC" w:rsidRDefault="00677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3CB" w:rsidRDefault="00C063CB"/>
    <w:sectPr w:rsidR="00C063CB" w:rsidSect="00FC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72AC"/>
    <w:rsid w:val="006772AC"/>
    <w:rsid w:val="00C0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CD08EAF404881F8F99275C7FF2D2E7B099D884F039DFCD9CAF7C74E468782C9F141B3EC82E47665D637DEFEC3541CC834ED801FA149A57283C2Ae9LDE" TargetMode="External"/><Relationship Id="rId13" Type="http://schemas.openxmlformats.org/officeDocument/2006/relationships/hyperlink" Target="consultantplus://offline/ref=2F36CD08EAF404881F8F99275C7FF2D2E7B099D884F33DD2C59FAF7C74E468782C9F141B3EC82E426456372CAEB26C1180C843DF17E6149Ee4L9E" TargetMode="External"/><Relationship Id="rId18" Type="http://schemas.openxmlformats.org/officeDocument/2006/relationships/hyperlink" Target="consultantplus://offline/ref=2F36CD08EAF404881F8F99275C7FF2D2E7B099D884F63EDBC193AF7C74E468782C9F141B3EC82E47665D637DEFEC3541CC834ED801FA149A57283C2Ae9LDE" TargetMode="External"/><Relationship Id="rId26" Type="http://schemas.openxmlformats.org/officeDocument/2006/relationships/hyperlink" Target="consultantplus://offline/ref=2F36CD08EAF404881F8F99275C7FF2D2E7B099D884F23DD8C098AF7C74E468782C9F141B3EC82E47665D657DECEC3541CC834ED801FA149A57283C2Ae9L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36CD08EAF404881F8F99275C7FF2D2E7B099D884F33BDBCC9DAF7C74E468782C9F141B3EC82E47665D637DEFEC3541CC834ED801FA149A57283C2Ae9LD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F36CD08EAF404881F8F99275C7FF2D2E7B099D884F138DBC69EAF7C74E468782C9F141B3EC82E47665D637DEFEC3541CC834ED801FA149A57283C2Ae9LDE" TargetMode="External"/><Relationship Id="rId12" Type="http://schemas.openxmlformats.org/officeDocument/2006/relationships/hyperlink" Target="consultantplus://offline/ref=2F36CD08EAF404881F8F872A4A13A8DEE5BEC5D08DFD378D99CEA92B2BB46E2D6CDF124E7D8C23476F56372CAEB26C1180C843DF17E6149Ee4L9E" TargetMode="External"/><Relationship Id="rId17" Type="http://schemas.openxmlformats.org/officeDocument/2006/relationships/hyperlink" Target="consultantplus://offline/ref=2F36CD08EAF404881F8F99275C7FF2D2E7B099D887FC39DEC091F2767CBD647A2B904B1E39D92E476E43637BF4E56112e8L8E" TargetMode="External"/><Relationship Id="rId25" Type="http://schemas.openxmlformats.org/officeDocument/2006/relationships/hyperlink" Target="consultantplus://offline/ref=2F36CD08EAF404881F8F99275C7FF2D2E7B099D884F039DFCD9CAF7C74E468782C9F141B3EC82E47665D637DEDEC3541CC834ED801FA149A57283C2Ae9LDE" TargetMode="External"/><Relationship Id="rId33" Type="http://schemas.openxmlformats.org/officeDocument/2006/relationships/hyperlink" Target="consultantplus://offline/ref=2F36CD08EAF404881F8F99275C7FF2D2E7B099D884F63EDBC193AF7C74E468782C9F141B3EC82E47665D637DEDEC3541CC834ED801FA149A57283C2Ae9L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6CD08EAF404881F8F99275C7FF2D2E7B099D884F039DFCD9CAF7C74E468782C9F141B3EC82E47665D637DECEC3541CC834ED801FA149A57283C2Ae9LDE" TargetMode="External"/><Relationship Id="rId20" Type="http://schemas.openxmlformats.org/officeDocument/2006/relationships/hyperlink" Target="consultantplus://offline/ref=2F36CD08EAF404881F8F99275C7FF2D2E7B099D884F039DFCD9CAF7C74E468782C9F141B3EC82E47665D637DEDEC3541CC834ED801FA149A57283C2Ae9LDE" TargetMode="External"/><Relationship Id="rId29" Type="http://schemas.openxmlformats.org/officeDocument/2006/relationships/hyperlink" Target="consultantplus://offline/ref=2F36CD08EAF404881F8F872A4A13A8DEE5BFCFD585FD378D99CEA92B2BB46E2D7EDF4A427C843D466043617DE8eEL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6CD08EAF404881F8F99275C7FF2D2E7B099D884F13EDEC09AAF7C74E468782C9F141B3EC82E47665D637DEFEC3541CC834ED801FA149A57283C2Ae9LDE" TargetMode="External"/><Relationship Id="rId11" Type="http://schemas.openxmlformats.org/officeDocument/2006/relationships/hyperlink" Target="consultantplus://offline/ref=2F36CD08EAF404881F8F99275C7FF2D2E7B099D884F23DD8C098AF7C74E468782C9F141B3EC82E47665D657DECEC3541CC834ED801FA149A57283C2Ae9LDE" TargetMode="External"/><Relationship Id="rId24" Type="http://schemas.openxmlformats.org/officeDocument/2006/relationships/hyperlink" Target="consultantplus://offline/ref=2F36CD08EAF404881F8F99275C7FF2D2E7B099D884F13EDEC09AAF7C74E468782C9F141B3EC82E47665D637DEDEC3541CC834ED801FA149A57283C2Ae9LDE" TargetMode="External"/><Relationship Id="rId32" Type="http://schemas.openxmlformats.org/officeDocument/2006/relationships/hyperlink" Target="consultantplus://offline/ref=2F36CD08EAF404881F8F99275C7FF2D2E7B099D88CF53FDEC791F2767CBD647A2B904B0C39812246665D627DE1B33054DDDB42D117E412824B2A3Ee2L8E" TargetMode="External"/><Relationship Id="rId5" Type="http://schemas.openxmlformats.org/officeDocument/2006/relationships/hyperlink" Target="consultantplus://offline/ref=2F36CD08EAF404881F8F99275C7FF2D2E7B099D884F63EDBC193AF7C74E468782C9F141B3EC82E47665D637DEFEC3541CC834ED801FA149A57283C2Ae9LDE" TargetMode="External"/><Relationship Id="rId15" Type="http://schemas.openxmlformats.org/officeDocument/2006/relationships/hyperlink" Target="consultantplus://offline/ref=2F36CD08EAF404881F8F99275C7FF2D2E7B099D884F13EDEC09AAF7C74E468782C9F141B3EC82E47665D637DECEC3541CC834ED801FA149A57283C2Ae9LDE" TargetMode="External"/><Relationship Id="rId23" Type="http://schemas.openxmlformats.org/officeDocument/2006/relationships/hyperlink" Target="consultantplus://offline/ref=2F36CD08EAF404881F8F99275C7FF2D2E7B099D884F23DD8C098AF7C74E468782C9F141B3EC82E47665D657DECEC3541CC834ED801FA149A57283C2Ae9LDE" TargetMode="External"/><Relationship Id="rId28" Type="http://schemas.openxmlformats.org/officeDocument/2006/relationships/hyperlink" Target="consultantplus://offline/ref=2F36CD08EAF404881F8F99275C7FF2D2E7B099D884F23CDEC399AF7C74E468782C9F141B3EC82E47665D637DEFEC3541CC834ED801FA149A57283C2Ae9LDE" TargetMode="External"/><Relationship Id="rId10" Type="http://schemas.openxmlformats.org/officeDocument/2006/relationships/hyperlink" Target="consultantplus://offline/ref=2F36CD08EAF404881F8F99275C7FF2D2E7B099D884F23CDEC399AF7C74E468782C9F141B3EC82E47665D637DEFEC3541CC834ED801FA149A57283C2Ae9LDE" TargetMode="External"/><Relationship Id="rId19" Type="http://schemas.openxmlformats.org/officeDocument/2006/relationships/hyperlink" Target="consultantplus://offline/ref=2F36CD08EAF404881F8F99275C7FF2D2E7B099D884F13EDEC09AAF7C74E468782C9F141B3EC82E47665D637DEDEC3541CC834ED801FA149A57283C2Ae9LDE" TargetMode="External"/><Relationship Id="rId31" Type="http://schemas.openxmlformats.org/officeDocument/2006/relationships/hyperlink" Target="consultantplus://offline/ref=2F36CD08EAF404881F8F872A4A13A8DEE5BFCFD585FD378D99CEA92B2BB46E2D7EDF4A427C843D466043617DE8eEL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36CD08EAF404881F8F99275C7FF2D2E7B099D884F33BDBCC9DAF7C74E468782C9F141B3EC82E47665D637DEFEC3541CC834ED801FA149A57283C2Ae9LDE" TargetMode="External"/><Relationship Id="rId14" Type="http://schemas.openxmlformats.org/officeDocument/2006/relationships/hyperlink" Target="consultantplus://offline/ref=2F36CD08EAF404881F8F99275C7FF2D2E7B099D884F33DD2C59FAF7C74E468782C9F141B3EC82E47665D667BE9EC3541CC834ED801FA149A57283C2Ae9LDE" TargetMode="External"/><Relationship Id="rId22" Type="http://schemas.openxmlformats.org/officeDocument/2006/relationships/hyperlink" Target="consultantplus://offline/ref=2F36CD08EAF404881F8F99275C7FF2D2E7B099D884F23CDEC399AF7C74E468782C9F141B3EC82E47665D637DEFEC3541CC834ED801FA149A57283C2Ae9LDE" TargetMode="External"/><Relationship Id="rId27" Type="http://schemas.openxmlformats.org/officeDocument/2006/relationships/hyperlink" Target="consultantplus://offline/ref=2F36CD08EAF404881F8F99275C7FF2D2E7B099D884F33BDBCC9DAF7C74E468782C9F141B3EC82E47665D637DEFEC3541CC834ED801FA149A57283C2Ae9LDE" TargetMode="External"/><Relationship Id="rId30" Type="http://schemas.openxmlformats.org/officeDocument/2006/relationships/hyperlink" Target="consultantplus://offline/ref=2F36CD08EAF404881F8F99275C7FF2D2E7B099D884F63EDBC193AF7C74E468782C9F141B3EC82E47665D637DECEC3541CC834ED801FA149A57283C2Ae9L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2724</Words>
  <Characters>15530</Characters>
  <Application>Microsoft Office Word</Application>
  <DocSecurity>0</DocSecurity>
  <Lines>129</Lines>
  <Paragraphs>36</Paragraphs>
  <ScaleCrop>false</ScaleCrop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2020-06-18T04:11:00Z</dcterms:created>
  <dcterms:modified xsi:type="dcterms:W3CDTF">2020-06-18T04:13:00Z</dcterms:modified>
</cp:coreProperties>
</file>